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F" w:rsidRDefault="003479CF" w:rsidP="003479CF">
      <w:pPr>
        <w:spacing w:after="0"/>
        <w:ind w:left="4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28.12.2016 года № 1330</w:t>
      </w:r>
    </w:p>
    <w:p w:rsidR="008863C2" w:rsidRDefault="008863C2" w:rsidP="008863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8863C2" w:rsidRPr="00DE75EC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8863C2" w:rsidRPr="00CB6896" w:rsidTr="008863C2">
        <w:tc>
          <w:tcPr>
            <w:tcW w:w="959" w:type="dxa"/>
            <w:shd w:val="clear" w:color="auto" w:fill="auto"/>
            <w:vAlign w:val="center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  <w:gridSpan w:val="2"/>
            <w:shd w:val="clear" w:color="auto" w:fill="auto"/>
            <w:vAlign w:val="center"/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D32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BF3D32">
              <w:rPr>
                <w:rFonts w:ascii="Times New Roman" w:hAnsi="Times New Roman"/>
                <w:b/>
                <w:sz w:val="28"/>
                <w:szCs w:val="28"/>
              </w:rPr>
              <w:t>Шебекинского</w:t>
            </w:r>
            <w:proofErr w:type="spellEnd"/>
            <w:r w:rsidRPr="00BF3D32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8863C2" w:rsidRPr="00BF3D32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2014- 2020 годы</w:t>
            </w:r>
            <w:r w:rsidRPr="00BF3D3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CB6896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E2724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E272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CB6896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E2724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E272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BA3C3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3C31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района; к</w:t>
            </w:r>
            <w:r w:rsidRPr="00BA3C31">
              <w:rPr>
                <w:rFonts w:ascii="Times New Roman" w:hAnsi="Times New Roman"/>
                <w:bCs/>
                <w:sz w:val="28"/>
                <w:szCs w:val="28"/>
              </w:rPr>
              <w:t xml:space="preserve">омитет </w:t>
            </w:r>
            <w:r w:rsidRPr="00BA3C31">
              <w:rPr>
                <w:rFonts w:ascii="Times New Roman" w:hAnsi="Times New Roman"/>
                <w:sz w:val="28"/>
                <w:szCs w:val="28"/>
              </w:rPr>
              <w:t xml:space="preserve">строительства, транспорта и ЖКХ администрации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района; комитет экономического развития администрации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района; МКУ «Управление физической культуры и спорта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области», МКУ «Управление культуры, молодежной политики и туризма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области»,</w:t>
            </w:r>
            <w:r w:rsidRPr="00BA3C31">
              <w:rPr>
                <w:rFonts w:ascii="Times New Roman" w:hAnsi="Times New Roman"/>
                <w:sz w:val="28"/>
                <w:szCs w:val="28"/>
              </w:rPr>
              <w:t xml:space="preserve"> МКУ «Управление образования 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области», ОКУ «Центр занятости населения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C31">
              <w:rPr>
                <w:rFonts w:ascii="Times New Roman" w:hAnsi="Times New Roman"/>
                <w:sz w:val="28"/>
                <w:szCs w:val="28"/>
              </w:rPr>
              <w:t>Шебекино», ОГБУЗ «</w:t>
            </w:r>
            <w:proofErr w:type="spellStart"/>
            <w:r w:rsidRPr="00BA3C31">
              <w:rPr>
                <w:rFonts w:ascii="Times New Roman" w:hAnsi="Times New Roman"/>
                <w:sz w:val="28"/>
                <w:szCs w:val="28"/>
              </w:rPr>
              <w:t>Шебекинская</w:t>
            </w:r>
            <w:proofErr w:type="spellEnd"/>
            <w:r w:rsidRPr="00BA3C31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8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</w:t>
            </w:r>
            <w:r w:rsidRPr="00935243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отдельных категорий граждан».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 </w:t>
            </w:r>
            <w:hyperlink w:anchor="Par1570" w:history="1">
              <w:r w:rsidRPr="00D66A92">
                <w:rPr>
                  <w:rFonts w:ascii="Times New Roman" w:hAnsi="Times New Roman"/>
                  <w:sz w:val="28"/>
                  <w:szCs w:val="28"/>
                </w:rPr>
                <w:t>Модернизация</w:t>
              </w:r>
            </w:hyperlink>
            <w:r w:rsidRPr="00D66A92">
              <w:rPr>
                <w:rFonts w:ascii="Times New Roman" w:hAnsi="Times New Roman"/>
                <w:sz w:val="28"/>
                <w:szCs w:val="28"/>
              </w:rPr>
              <w:t xml:space="preserve"> и развитие социального обслуживания </w:t>
            </w:r>
            <w:r w:rsidRPr="00D66A92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66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3C2" w:rsidRPr="00D66A9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«С</w:t>
            </w:r>
            <w:r w:rsidRPr="00D66A92">
              <w:rPr>
                <w:rFonts w:ascii="Times New Roman" w:hAnsi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66A92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6A92">
              <w:rPr>
                <w:rFonts w:ascii="Times New Roman" w:hAnsi="Times New Roman"/>
                <w:sz w:val="28"/>
                <w:szCs w:val="28"/>
              </w:rPr>
              <w:t xml:space="preserve"> семьи 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66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 w:rsidRPr="00CD07BD"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государственной  поддержки                         социально ориентированных 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«Доступная среда».</w:t>
            </w:r>
          </w:p>
          <w:p w:rsidR="008863C2" w:rsidRPr="00CB6896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программы».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6F58D1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83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граждан - получателей мер социальной поддержки;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Pr="006C2830">
              <w:rPr>
                <w:rFonts w:ascii="Times New Roman" w:hAnsi="Times New Roman" w:cs="Times New Roman"/>
                <w:sz w:val="28"/>
                <w:szCs w:val="28"/>
              </w:rPr>
              <w:t>доступнос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социального  обслуживания населения.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7521D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граждан.</w:t>
            </w:r>
          </w:p>
          <w:p w:rsidR="008863C2" w:rsidRPr="007521D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и обеспечение доступности социальных услуг.</w:t>
            </w:r>
          </w:p>
          <w:p w:rsidR="008863C2" w:rsidRPr="007521D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3. Обеспечение социальной и экономической устойчивости семьи и детей, реализация права ребенка жить и воспитываться в семье.</w:t>
            </w:r>
          </w:p>
          <w:p w:rsidR="008863C2" w:rsidRPr="007521D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4. Повышение роли сектора социально ориентированных некоммерческих организаций в предоставлении социальных услуг.</w:t>
            </w:r>
          </w:p>
          <w:p w:rsidR="008863C2" w:rsidRPr="007521D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75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3C2" w:rsidRPr="006F58D1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CB6896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2014 - 2020 годы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1536D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 xml:space="preserve">Объем бюджетных </w:t>
            </w:r>
            <w:r w:rsidRPr="00CB6896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927" w:type="dxa"/>
            <w:shd w:val="clear" w:color="auto" w:fill="auto"/>
          </w:tcPr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общий объем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муниципальной программы в 2014 – 2020 годах за счет средств бюджетов составит - 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053 664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2014 год – 402 105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2015 год – 403 488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423 567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456 585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447 231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460 344 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460 344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1536D2">
              <w:rPr>
                <w:rFonts w:ascii="Times New Roman" w:hAnsi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/>
                <w:sz w:val="28"/>
                <w:szCs w:val="28"/>
              </w:rPr>
              <w:t> 285 424 тыс. рублей;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2014 год – 203 490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2015 год – 181 003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178 970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192 841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176 546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176 287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176 287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Областной бюджет – 1 </w:t>
            </w:r>
            <w:r>
              <w:rPr>
                <w:rFonts w:ascii="Times New Roman" w:hAnsi="Times New Roman"/>
                <w:sz w:val="28"/>
                <w:szCs w:val="28"/>
              </w:rPr>
              <w:t>646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337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2014 год – 186 892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2015 год – 206 148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2016 год – 226 </w:t>
            </w:r>
            <w:r>
              <w:rPr>
                <w:rFonts w:ascii="Times New Roman" w:hAnsi="Times New Roman"/>
                <w:sz w:val="28"/>
                <w:szCs w:val="28"/>
              </w:rPr>
              <w:t>982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243 814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251 955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265 273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265 273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района – </w:t>
            </w:r>
            <w:r>
              <w:rPr>
                <w:rFonts w:ascii="Times New Roman" w:hAnsi="Times New Roman"/>
                <w:sz w:val="28"/>
                <w:szCs w:val="28"/>
              </w:rPr>
              <w:t>96703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2014 год – 11 723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2015 год – 12 137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13 415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15 730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14 530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14 584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14 584</w:t>
            </w:r>
            <w:r w:rsidRPr="008322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Внебюджетные источники – 25 200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2015 год – 4 200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2016 год – 4 200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2017 год – 4 200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2018 год – 4 200 тыс. рублей;</w:t>
            </w:r>
          </w:p>
          <w:p w:rsidR="008863C2" w:rsidRPr="0083220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2019 год – 4 200 тыс. рублей;</w:t>
            </w:r>
          </w:p>
          <w:p w:rsidR="008863C2" w:rsidRPr="00CB6896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209">
              <w:rPr>
                <w:rFonts w:ascii="Times New Roman" w:hAnsi="Times New Roman"/>
                <w:sz w:val="28"/>
                <w:szCs w:val="28"/>
              </w:rPr>
              <w:t>2020 год – 4 200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3C2" w:rsidRPr="00CB6896" w:rsidTr="008863C2">
        <w:tc>
          <w:tcPr>
            <w:tcW w:w="959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:rsidR="008863C2" w:rsidRPr="00CB6896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96"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 программы</w:t>
            </w:r>
          </w:p>
        </w:tc>
        <w:tc>
          <w:tcPr>
            <w:tcW w:w="4927" w:type="dxa"/>
            <w:shd w:val="clear" w:color="auto" w:fill="auto"/>
          </w:tcPr>
          <w:p w:rsidR="008863C2" w:rsidRPr="00B90553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0553">
              <w:rPr>
                <w:rFonts w:ascii="Times New Roman" w:hAnsi="Times New Roman"/>
                <w:sz w:val="28"/>
                <w:szCs w:val="28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 уровне 100 процентов ежегодно.</w:t>
            </w:r>
          </w:p>
          <w:p w:rsidR="008863C2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ешение к 2020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удовлетворения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потребности граждан пожилого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и инвалидов в постороннем уходе на дому;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доступности, качества социального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принятие граждан на обслуживание на дому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поданных заявлений);</w:t>
            </w:r>
          </w:p>
          <w:p w:rsidR="008863C2" w:rsidRPr="00C327F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Повышение к 2018 году средней заработной платы социальных работников до 100 процентов от средней заработной платы в регионе;</w:t>
            </w:r>
          </w:p>
          <w:p w:rsidR="008863C2" w:rsidRPr="00C327FA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55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Увеличение доли переданных на воспитание в семьи детей-сирот, детей, оставшихся без попечения родителей, в общей численности детей-сирот, детей, оставшихся без </w:t>
            </w:r>
            <w:r w:rsidRPr="00B9055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попечения родителей, в 2020 году до 83 процентов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63C2" w:rsidRPr="00C327F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беспечение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оздоровления  детей, в том числе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трудной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жизненной ситуации (ежегодно не менее 162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3C2" w:rsidRPr="00C327FA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Проведение </w:t>
            </w:r>
            <w:r w:rsidRPr="00C327FA">
              <w:rPr>
                <w:rFonts w:ascii="Times New Roman" w:hAnsi="Times New Roman"/>
                <w:sz w:val="28"/>
                <w:szCs w:val="28"/>
              </w:rPr>
              <w:t>социально-значимых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менее 5).</w:t>
            </w:r>
          </w:p>
          <w:p w:rsidR="008863C2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социально-ориентированных некоммерческих организаций, за исключением государственных и муниципальных учреждений, осуществляющих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 по социальной поддержке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граждан </w:t>
            </w:r>
          </w:p>
          <w:p w:rsidR="008863C2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 2020г.).</w:t>
            </w:r>
          </w:p>
          <w:p w:rsidR="008863C2" w:rsidRPr="00C327FA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B7B41">
              <w:rPr>
                <w:rFonts w:ascii="Times New Roman" w:hAnsi="Times New Roman" w:cs="Times New Roman"/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100 процентов к 2020 году).</w:t>
            </w:r>
          </w:p>
          <w:p w:rsidR="008863C2" w:rsidRPr="00CB6896" w:rsidRDefault="008863C2" w:rsidP="008863C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>количества добровольцев, принимающих активное участие в деятельности социально ориентированных некоммерческих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327FA">
              <w:rPr>
                <w:rFonts w:ascii="Times New Roman" w:hAnsi="Times New Roman" w:cs="Times New Roman"/>
                <w:sz w:val="28"/>
                <w:szCs w:val="28"/>
              </w:rPr>
              <w:t xml:space="preserve"> чел. к 2020г.)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>ПАСПОРТ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«Социальная поддержка 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2020 годы</w:t>
      </w:r>
      <w:r w:rsidRPr="005570FD">
        <w:rPr>
          <w:rFonts w:ascii="Times New Roman" w:hAnsi="Times New Roman"/>
          <w:b/>
          <w:sz w:val="28"/>
          <w:szCs w:val="28"/>
        </w:rPr>
        <w:t>»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280"/>
      <w:bookmarkEnd w:id="0"/>
      <w:r w:rsidRPr="005570FD">
        <w:rPr>
          <w:rFonts w:ascii="Times New Roman" w:hAnsi="Times New Roman"/>
          <w:b/>
          <w:sz w:val="28"/>
          <w:szCs w:val="28"/>
        </w:rPr>
        <w:t xml:space="preserve">I. Общая характеристика сферы реализации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>муниципальной программы «Социальная поддержка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 xml:space="preserve">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2020 годы</w:t>
      </w:r>
      <w:r w:rsidRPr="005570FD">
        <w:rPr>
          <w:rFonts w:ascii="Times New Roman" w:hAnsi="Times New Roman"/>
          <w:b/>
          <w:sz w:val="28"/>
          <w:szCs w:val="28"/>
        </w:rPr>
        <w:t>»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Белгородской области, нормативными правовыми актами </w:t>
      </w:r>
      <w:r w:rsidRPr="005570FD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Государственная политика в области социальной поддержки граждан формируется в соответствии с положениями </w:t>
      </w:r>
      <w:hyperlink r:id="rId9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Конституции</w:t>
        </w:r>
      </w:hyperlink>
      <w:r w:rsidRPr="005570FD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10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Конституцией</w:t>
        </w:r>
      </w:hyperlink>
      <w:r w:rsidRPr="005570FD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Белгородской области, а в соответствии с законодательством  отдельные полномочия переданы  администрации муниципального района «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Шебекинский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 и город Шебекино» Белгородской области.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Потребность граждан в мерах социальной поддержки формируется вследствие действия ряда объективных факторов: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>демографических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- увеличение продолжительности жизни, сокращение рождаемости;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- трансформация института семьи, бедность, безработица, преступность, наркомания;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 социально-экономических - уровень и темпы экономического развития, занятость и доходы населения, уровень образования и профессиональной квалификации работников;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 социально-психологических </w:t>
      </w:r>
      <w:proofErr w:type="gramStart"/>
      <w:r w:rsidRPr="005570FD">
        <w:rPr>
          <w:rFonts w:ascii="Times New Roman" w:hAnsi="Times New Roman"/>
          <w:sz w:val="28"/>
          <w:szCs w:val="28"/>
        </w:rPr>
        <w:t>-т</w:t>
      </w:r>
      <w:proofErr w:type="gramEnd"/>
      <w:r w:rsidRPr="005570FD">
        <w:rPr>
          <w:rFonts w:ascii="Times New Roman" w:hAnsi="Times New Roman"/>
          <w:sz w:val="28"/>
          <w:szCs w:val="28"/>
        </w:rPr>
        <w:t>рудовая мотивация и иных факторов.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К настоящему времени в районе сформирована система социальной поддержки граждан, структурными элементами которой являются: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граждане и семьи - получатели мер социальной поддержки;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района, органы здравоохранения, управление образования 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района, управление культуры, </w:t>
      </w:r>
      <w:r>
        <w:rPr>
          <w:rFonts w:ascii="Times New Roman" w:hAnsi="Times New Roman"/>
          <w:sz w:val="28"/>
          <w:szCs w:val="28"/>
        </w:rPr>
        <w:t xml:space="preserve">молодежной политики и туризма, </w:t>
      </w:r>
      <w:r w:rsidRPr="005570FD">
        <w:rPr>
          <w:rFonts w:ascii="Times New Roman" w:hAnsi="Times New Roman"/>
          <w:sz w:val="28"/>
          <w:szCs w:val="28"/>
        </w:rPr>
        <w:t xml:space="preserve">управление физической культуры и спорта, ОМВД России по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Шебекинскому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району и городу Шебекино,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государственный внебюджетный 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FD">
        <w:rPr>
          <w:rFonts w:ascii="Times New Roman" w:hAnsi="Times New Roman"/>
          <w:sz w:val="28"/>
          <w:szCs w:val="28"/>
        </w:rPr>
        <w:t xml:space="preserve">- УПФР в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Шебекинском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районе и городе Шебекино</w:t>
      </w:r>
      <w:r w:rsidRPr="005570FD">
        <w:rPr>
          <w:rFonts w:ascii="Times New Roman" w:hAnsi="Times New Roman"/>
          <w:b/>
          <w:i/>
          <w:sz w:val="28"/>
          <w:szCs w:val="28"/>
        </w:rPr>
        <w:t>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>межведомственные координационные органы - комиссия по предоставлению мер социальн</w:t>
      </w:r>
      <w:r>
        <w:rPr>
          <w:rFonts w:ascii="Times New Roman" w:hAnsi="Times New Roman"/>
          <w:sz w:val="28"/>
          <w:szCs w:val="28"/>
        </w:rPr>
        <w:t xml:space="preserve">ой защиты малоимущим гражданам </w:t>
      </w:r>
      <w:r w:rsidRPr="005570FD">
        <w:rPr>
          <w:rFonts w:ascii="Times New Roman" w:hAnsi="Times New Roman"/>
          <w:sz w:val="28"/>
          <w:szCs w:val="28"/>
        </w:rPr>
        <w:t>и гражданам, о</w:t>
      </w:r>
      <w:r>
        <w:rPr>
          <w:rFonts w:ascii="Times New Roman" w:hAnsi="Times New Roman"/>
          <w:sz w:val="28"/>
          <w:szCs w:val="28"/>
        </w:rPr>
        <w:t xml:space="preserve">казавшимся в трудной жизненной </w:t>
      </w:r>
      <w:r w:rsidRPr="005570FD">
        <w:rPr>
          <w:rFonts w:ascii="Times New Roman" w:hAnsi="Times New Roman"/>
          <w:sz w:val="28"/>
          <w:szCs w:val="28"/>
        </w:rPr>
        <w:t xml:space="preserve">ситуации на территории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района, комиссия по принятию решений о признании граждан малоимущими  в целях постановки на учет в качестве нуждающихся в жилых помещениях</w:t>
      </w:r>
      <w:r>
        <w:rPr>
          <w:rFonts w:ascii="Times New Roman" w:hAnsi="Times New Roman"/>
          <w:i/>
          <w:sz w:val="28"/>
          <w:szCs w:val="28"/>
        </w:rPr>
        <w:t>,</w:t>
      </w:r>
      <w:r w:rsidRPr="005570FD">
        <w:rPr>
          <w:rFonts w:ascii="Times New Roman" w:hAnsi="Times New Roman"/>
          <w:i/>
          <w:sz w:val="28"/>
          <w:szCs w:val="28"/>
        </w:rPr>
        <w:t xml:space="preserve"> </w:t>
      </w:r>
      <w:r w:rsidRPr="005570FD">
        <w:rPr>
          <w:rFonts w:ascii="Times New Roman" w:hAnsi="Times New Roman"/>
          <w:sz w:val="28"/>
          <w:szCs w:val="28"/>
        </w:rPr>
        <w:t xml:space="preserve">совет по опеке и попечительству при главе 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общественные организации, в том числе социально ориентированные некоммерческие организации, участвующие в предоставлении мер социальной поддержки гражданам в соответствии со своими </w:t>
      </w:r>
      <w:r w:rsidRPr="005570FD">
        <w:rPr>
          <w:rFonts w:ascii="Times New Roman" w:hAnsi="Times New Roman"/>
          <w:sz w:val="28"/>
          <w:szCs w:val="28"/>
        </w:rPr>
        <w:lastRenderedPageBreak/>
        <w:t>учредительными документами;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благотворители и добровольцы, участвующие в предоставлении мер социальной поддержки гражданам в соответствии с договор об осуществлении благотворительной деятельности.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Действующая система социальной поддержки граждан в районе базируется на ряде принципиальных положений, в том числе: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стране.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В последние годы внедрены федеральные и региональные социальные доплаты к пенсиям неработающим пенсионерам до уровня </w:t>
      </w:r>
      <w:hyperlink r:id="rId11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прожиточного минимума пенсионера</w:t>
        </w:r>
      </w:hyperlink>
      <w:r w:rsidRPr="005570FD">
        <w:rPr>
          <w:rFonts w:ascii="Times New Roman" w:hAnsi="Times New Roman"/>
          <w:sz w:val="28"/>
          <w:szCs w:val="28"/>
        </w:rPr>
        <w:t xml:space="preserve">; осуществляется индексация социальных выплат с учетом динамики инфляции.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Реализуются меры по государственной поддержке семей с детьми. Наиболее важными из них являются расширение возможностей использования средств </w:t>
      </w:r>
      <w:hyperlink r:id="rId12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материнского (семейного) капитала</w:t>
        </w:r>
      </w:hyperlink>
      <w:r w:rsidRPr="005570FD">
        <w:rPr>
          <w:rFonts w:ascii="Times New Roman" w:hAnsi="Times New Roman"/>
          <w:sz w:val="28"/>
          <w:szCs w:val="28"/>
        </w:rPr>
        <w:t xml:space="preserve">, выплата </w:t>
      </w:r>
      <w:hyperlink r:id="rId13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пособий</w:t>
        </w:r>
      </w:hyperlink>
      <w:r w:rsidRPr="005570FD">
        <w:rPr>
          <w:rFonts w:ascii="Times New Roman" w:hAnsi="Times New Roman"/>
          <w:sz w:val="28"/>
          <w:szCs w:val="28"/>
        </w:rPr>
        <w:t xml:space="preserve">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лет. Увязка этих мероприятий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 воспроизводства населения.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В районе проводятся мероприятия по комплексной модернизации и развитию управления социальной защиты населения, разработаны и внедрены государственные </w:t>
      </w:r>
      <w:hyperlink r:id="rId14" w:history="1">
        <w:r w:rsidRPr="005570FD">
          <w:rPr>
            <w:rStyle w:val="a8"/>
            <w:rFonts w:ascii="Times New Roman" w:hAnsi="Times New Roman"/>
            <w:sz w:val="28"/>
            <w:szCs w:val="28"/>
          </w:rPr>
          <w:t>стандарты социального обслуживания</w:t>
        </w:r>
      </w:hyperlink>
      <w:r w:rsidRPr="005570FD">
        <w:rPr>
          <w:rFonts w:ascii="Times New Roman" w:hAnsi="Times New Roman"/>
          <w:sz w:val="28"/>
          <w:szCs w:val="28"/>
        </w:rPr>
        <w:t>, применяются новые социальные технологии.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5570FD">
        <w:rPr>
          <w:rFonts w:ascii="Times New Roman" w:hAnsi="Times New Roman"/>
          <w:sz w:val="28"/>
          <w:szCs w:val="28"/>
        </w:rPr>
        <w:t>повышения эффективности системы социальной поддержки граждан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создан задел развития рыночных отношений в области социального обслуживания населения.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Важнейшими качественными характеристиками современной системы социальной поддержки граждан в районе являются следующие: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1. 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управление социальной защиты населения 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 о предоставлении мер социальной поддержки.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2. Дифференциация подходов к предоставлению мер социальной поддержки граждан, учитывающая особенности контингентов получателей, в том числе: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- категориальный подход, при котором меры социальной поддержки гражданам предоставляются: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а) с учетом особых заслуг перед государством (инвалиды войны, </w:t>
      </w:r>
      <w:r w:rsidRPr="005570FD">
        <w:rPr>
          <w:rFonts w:ascii="Times New Roman" w:hAnsi="Times New Roman"/>
          <w:sz w:val="28"/>
          <w:szCs w:val="28"/>
        </w:rPr>
        <w:lastRenderedPageBreak/>
        <w:t>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б) в связи с последствиями политических репрессий, участием в преодолении последствий радиационных катастроф, иных чрезвычайных ситуаций (например, лица, подвергшиеся воздействию радиации вследствие катастрофы на Чернобыльской АЭС, а также вследствие ядерных испытаний на Семипалатинском полигоне);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в) в связи с попаданием в трудную жизненную ситуацию - инвалидностью, сиротством, безнадзорностью и беспризорностью несовершеннолетних; </w:t>
      </w:r>
      <w:proofErr w:type="spellStart"/>
      <w:r w:rsidRPr="005570FD">
        <w:rPr>
          <w:rFonts w:ascii="Times New Roman" w:hAnsi="Times New Roman"/>
          <w:sz w:val="28"/>
          <w:szCs w:val="28"/>
        </w:rPr>
        <w:t>малообеспеченностью</w:t>
      </w:r>
      <w:proofErr w:type="spellEnd"/>
      <w:r w:rsidRPr="005570FD">
        <w:rPr>
          <w:rFonts w:ascii="Times New Roman" w:hAnsi="Times New Roman"/>
          <w:sz w:val="28"/>
          <w:szCs w:val="28"/>
        </w:rPr>
        <w:t>, отсутствием определенного места жительства и определенных занятий, негативными последствиями чрезвычайных ситуаций и другими причинами;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-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 - путем предоставления ежемесячного пособия на ребенка, субсидий гражданам на оплату жилья и коммунальных услуг, предоставления мер социальной поддержки на основе социального контракта и др.;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- профессиональный подход, при котором меры социальной поддержки предоставляются отдельным категориям государственных служащих в связи с особыми условиями, ограничениями и рисками осуществления профессиональной деятельности (военнослужащие и др.);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3. Дифференциация форм социальной поддержки граждан, с учетом особенностей контингентов получателей, предусматривающая: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предоставление мер социальной поддержки в денежной форме - в виде ежемесячных денежных выплат, материнского (семейного) капитала (</w:t>
      </w:r>
      <w:proofErr w:type="gramStart"/>
      <w:r w:rsidRPr="005570FD">
        <w:rPr>
          <w:rFonts w:ascii="Times New Roman" w:hAnsi="Times New Roman"/>
          <w:sz w:val="28"/>
          <w:szCs w:val="28"/>
        </w:rPr>
        <w:t>МСК</w:t>
      </w:r>
      <w:proofErr w:type="gramEnd"/>
      <w:r w:rsidRPr="005570FD">
        <w:rPr>
          <w:rFonts w:ascii="Times New Roman" w:hAnsi="Times New Roman"/>
          <w:sz w:val="28"/>
          <w:szCs w:val="28"/>
        </w:rPr>
        <w:t>), 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предоставление мер социальной поддержки в форме услуг - путем организации отдыха и оздоровления детей; предоставления услуг социального обслуживания граждан пожилого возраста, инвалидов, семей с детьми, лиц без определенно</w:t>
      </w:r>
      <w:r>
        <w:rPr>
          <w:rFonts w:ascii="Times New Roman" w:hAnsi="Times New Roman"/>
          <w:sz w:val="28"/>
          <w:szCs w:val="28"/>
        </w:rPr>
        <w:t xml:space="preserve">го места жительства и занятий, </w:t>
      </w:r>
      <w:r w:rsidRPr="005570FD">
        <w:rPr>
          <w:rFonts w:ascii="Times New Roman" w:hAnsi="Times New Roman"/>
          <w:sz w:val="28"/>
          <w:szCs w:val="28"/>
        </w:rPr>
        <w:t>безнадзорных и беспризорных детей (далее по тексту - социальные услуги) и т.п.;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в натуральной форме - обеспечение жильем за счет бюджетных средств; предоставление </w:t>
      </w:r>
      <w:hyperlink r:id="rId15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набора социальных услуг</w:t>
        </w:r>
      </w:hyperlink>
      <w:r w:rsidRPr="005570FD">
        <w:rPr>
          <w:rFonts w:ascii="Times New Roman" w:hAnsi="Times New Roman"/>
          <w:sz w:val="28"/>
          <w:szCs w:val="28"/>
        </w:rPr>
        <w:t xml:space="preserve"> (предоставление, при наличии медицинских показаний, путевки на санаторно-курортное лечение, предоставление проездных документов для бесплатного проезда на городском пассажирском и на пригородном железнодорожном транспорте, а также на междугородном транспорте к месту лечения и обратно) и др.;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в форме льгот - оплата в </w:t>
      </w:r>
      <w:r w:rsidRPr="005570FD">
        <w:rPr>
          <w:rFonts w:ascii="Times New Roman" w:hAnsi="Times New Roman"/>
          <w:sz w:val="28"/>
          <w:szCs w:val="28"/>
        </w:rPr>
        <w:lastRenderedPageBreak/>
        <w:t>размере 50% занимаемой общей площади жилых помещений и коммунальных услуг; прием вне конкурса детей – сирот и детей, оставшихся без попечения родителей, для обучения за счет средств соответствующих бюджетов в имеющие государственную аккредитацию образовательные учреждения среднего профессионального и высшего профессионального образования;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внеочередное обслуживание учреждениями связи, культурно-просветительными и спортивно-оздоровительными учреждениями, предприятиями розничной торговли и бытового обслуживания; внеочередной прием в учреждения социального обслуживания;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 внеочередная установка квартирного телефона и пр.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4. Дифференциация сроков и периодичности предоставления мер социальной поддержки - постоянная, на определенный срок либо разовая.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социальной поддержки граждан, </w:t>
      </w:r>
      <w:r w:rsidRPr="005570FD">
        <w:rPr>
          <w:rFonts w:ascii="Times New Roman" w:hAnsi="Times New Roman"/>
          <w:sz w:val="28"/>
          <w:szCs w:val="28"/>
        </w:rPr>
        <w:t xml:space="preserve">особенно предоставляемые в денежной форме, являются одним из источников обеспечения денежных доходов населения. В этом качестве они выступают в качестве одного из инструментов предотвращения бедности в стране.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>Отдельные элементы, способствующие повышению уровня, качества и эффективности социальной поддержки населения, в том числе, предусматривающие расширение сферы применения адресного подхода к предоставлению мер социальной поддержки, основанного на оценке нуждаемости, развитие надомного социального обслуживания, в том числе путем индивидуального (персонального) социального сопровождения отдельных категорий граждан, патроната, расширение масштабов участия социально-ориентированных некоммерческих организаций, благотворителей и добровольцев к предоставлению социальных услуг населению предполагается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реализовать в рамках  программы "Социальная поддержка граждан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района". Внедрение этих механизмов в практику социальной поддержки населения,   будет способствовать их оптимизации.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Важнейшими количественными характеристиками современной системы социальной поддержки граждан являются следующие: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 xml:space="preserve">1. Значительное количество категорий и число граждан, которым меры социальной поддержки предоставляются в денежной форме. Суммарное число получателей, которым различные меры социальной поддержки были предоставлены в денежной </w:t>
      </w:r>
      <w:r>
        <w:rPr>
          <w:sz w:val="28"/>
          <w:szCs w:val="28"/>
        </w:rPr>
        <w:t xml:space="preserve">форме, в 2012 году составляло </w:t>
      </w:r>
      <w:r w:rsidRPr="005570FD">
        <w:rPr>
          <w:sz w:val="28"/>
          <w:szCs w:val="28"/>
        </w:rPr>
        <w:t>41524  получателя,  на сумму</w:t>
      </w:r>
      <w:r w:rsidRPr="005570FD">
        <w:rPr>
          <w:b/>
          <w:i/>
          <w:sz w:val="28"/>
          <w:szCs w:val="28"/>
        </w:rPr>
        <w:t xml:space="preserve"> </w:t>
      </w:r>
      <w:r w:rsidRPr="005570FD">
        <w:rPr>
          <w:sz w:val="28"/>
          <w:szCs w:val="28"/>
        </w:rPr>
        <w:t>281,2 млн. руб., в том числе: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-из федерального бюджета – 105,6 млн. руб.;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-из областного бюджета – 141,9 млн. руб.;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-из местного – 6,7 млн. руб.;</w:t>
      </w:r>
    </w:p>
    <w:p w:rsidR="008863C2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-за счет средств ФСС –25,2   млн. руб.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в 201</w:t>
      </w:r>
      <w:r>
        <w:rPr>
          <w:sz w:val="28"/>
          <w:szCs w:val="28"/>
        </w:rPr>
        <w:t xml:space="preserve">3 году составляло </w:t>
      </w:r>
      <w:r w:rsidRPr="005570FD">
        <w:rPr>
          <w:sz w:val="28"/>
          <w:szCs w:val="28"/>
        </w:rPr>
        <w:t>41524  получателя,  на сумму</w:t>
      </w:r>
      <w:r w:rsidRPr="005570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304,8</w:t>
      </w:r>
      <w:r w:rsidRPr="005570FD">
        <w:rPr>
          <w:sz w:val="28"/>
          <w:szCs w:val="28"/>
        </w:rPr>
        <w:t xml:space="preserve"> млн. руб., в том числе: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-из федерального бюджета –</w:t>
      </w:r>
      <w:r>
        <w:rPr>
          <w:sz w:val="28"/>
          <w:szCs w:val="28"/>
        </w:rPr>
        <w:t xml:space="preserve"> 112,1</w:t>
      </w:r>
      <w:r w:rsidRPr="005570FD">
        <w:rPr>
          <w:sz w:val="28"/>
          <w:szCs w:val="28"/>
        </w:rPr>
        <w:t>млн. руб.;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lastRenderedPageBreak/>
        <w:t>-из областного бюджета –</w:t>
      </w:r>
      <w:r>
        <w:rPr>
          <w:sz w:val="28"/>
          <w:szCs w:val="28"/>
        </w:rPr>
        <w:t xml:space="preserve"> 156,8</w:t>
      </w:r>
      <w:r w:rsidRPr="005570FD">
        <w:rPr>
          <w:sz w:val="28"/>
          <w:szCs w:val="28"/>
        </w:rPr>
        <w:t>млн. руб.;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-из местного –</w:t>
      </w:r>
      <w:r>
        <w:rPr>
          <w:sz w:val="28"/>
          <w:szCs w:val="28"/>
        </w:rPr>
        <w:t xml:space="preserve"> 5,0</w:t>
      </w:r>
      <w:r w:rsidRPr="005570FD">
        <w:rPr>
          <w:sz w:val="28"/>
          <w:szCs w:val="28"/>
        </w:rPr>
        <w:t>млн. руб.;</w:t>
      </w:r>
    </w:p>
    <w:p w:rsidR="008863C2" w:rsidRPr="005570FD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-за счет средств ФСС –</w:t>
      </w:r>
      <w:r>
        <w:rPr>
          <w:sz w:val="28"/>
          <w:szCs w:val="28"/>
        </w:rPr>
        <w:t xml:space="preserve"> 28,5 </w:t>
      </w:r>
      <w:r w:rsidRPr="005570FD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Ежемесячные денежные выплаты за счет средств федерального бюджета в 2012 году получили 20450 </w:t>
      </w:r>
      <w:proofErr w:type="spellStart"/>
      <w:r w:rsidRPr="005570FD">
        <w:rPr>
          <w:rFonts w:ascii="Times New Roman" w:hAnsi="Times New Roman"/>
          <w:sz w:val="28"/>
          <w:szCs w:val="28"/>
        </w:rPr>
        <w:t>льготополучателей</w:t>
      </w:r>
      <w:proofErr w:type="spellEnd"/>
      <w:r w:rsidRPr="005570FD">
        <w:rPr>
          <w:rFonts w:ascii="Times New Roman" w:hAnsi="Times New Roman"/>
          <w:sz w:val="28"/>
          <w:szCs w:val="28"/>
        </w:rPr>
        <w:t>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5570FD">
        <w:rPr>
          <w:rFonts w:ascii="Times New Roman" w:hAnsi="Times New Roman"/>
          <w:sz w:val="28"/>
          <w:szCs w:val="28"/>
        </w:rPr>
        <w:t xml:space="preserve"> году получили </w:t>
      </w:r>
      <w:r>
        <w:rPr>
          <w:rFonts w:ascii="Times New Roman" w:hAnsi="Times New Roman"/>
          <w:sz w:val="28"/>
          <w:szCs w:val="28"/>
        </w:rPr>
        <w:t>20980</w:t>
      </w:r>
      <w:r w:rsidRPr="005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FD">
        <w:rPr>
          <w:rFonts w:ascii="Times New Roman" w:hAnsi="Times New Roman"/>
          <w:sz w:val="28"/>
          <w:szCs w:val="28"/>
        </w:rPr>
        <w:t>льготополучателей</w:t>
      </w:r>
      <w:proofErr w:type="spell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инвалиды войны;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ветераны Великой Отечественной войны;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инвалиды (включая детей-инвалидов);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родители и жены военнослужащих, погибших вследствие ранения, контузии или увечья, при защите СССР или при исполнении обязанностей военной службы, вследствие заболевания, связанного с пребыванием на фронте;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 и члены их семей, Герои Социалистического Труда и полные кавалеры ордена Трудовой Славы.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Регулярные денежные выплаты за счет средств областного бюджетов в 2012 году предоставлялись 21074 получателям</w:t>
      </w:r>
      <w:r w:rsidRPr="006204BB">
        <w:rPr>
          <w:rFonts w:ascii="Times New Roman" w:hAnsi="Times New Roman"/>
          <w:sz w:val="28"/>
          <w:szCs w:val="28"/>
        </w:rPr>
        <w:t>, в</w:t>
      </w:r>
      <w:r w:rsidRPr="009F0361">
        <w:rPr>
          <w:rFonts w:ascii="Times New Roman" w:hAnsi="Times New Roman"/>
          <w:sz w:val="28"/>
          <w:szCs w:val="28"/>
        </w:rPr>
        <w:t xml:space="preserve"> </w:t>
      </w:r>
      <w:r w:rsidRPr="005570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5570FD">
        <w:rPr>
          <w:rFonts w:ascii="Times New Roman" w:hAnsi="Times New Roman"/>
          <w:sz w:val="28"/>
          <w:szCs w:val="28"/>
        </w:rPr>
        <w:t xml:space="preserve"> году предоставлялись </w:t>
      </w:r>
      <w:r>
        <w:rPr>
          <w:rFonts w:ascii="Times New Roman" w:hAnsi="Times New Roman"/>
          <w:sz w:val="28"/>
          <w:szCs w:val="28"/>
        </w:rPr>
        <w:t>23611</w:t>
      </w:r>
      <w:r w:rsidRPr="005570FD">
        <w:rPr>
          <w:rFonts w:ascii="Times New Roman" w:hAnsi="Times New Roman"/>
          <w:sz w:val="28"/>
          <w:szCs w:val="28"/>
        </w:rPr>
        <w:t xml:space="preserve"> получателям</w:t>
      </w:r>
      <w:r>
        <w:rPr>
          <w:rFonts w:ascii="Times New Roman" w:hAnsi="Times New Roman"/>
          <w:sz w:val="28"/>
          <w:szCs w:val="28"/>
        </w:rPr>
        <w:t>.</w:t>
      </w:r>
      <w:r w:rsidRPr="005570FD">
        <w:rPr>
          <w:rFonts w:ascii="Times New Roman" w:hAnsi="Times New Roman"/>
          <w:sz w:val="28"/>
          <w:szCs w:val="28"/>
        </w:rPr>
        <w:t xml:space="preserve"> К ним, помимо вышеперечисленных категорий населения, относились также: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труженики тыла, ветераны труда, реабилитированные лица и лица, признанные пострадавшими от политических репрессий;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доноры (кроме граждан, награжденных знаком </w:t>
      </w:r>
      <w:r>
        <w:rPr>
          <w:rFonts w:ascii="Times New Roman" w:hAnsi="Times New Roman"/>
          <w:sz w:val="28"/>
          <w:szCs w:val="28"/>
        </w:rPr>
        <w:t>«</w:t>
      </w:r>
      <w:r w:rsidRPr="005570FD">
        <w:rPr>
          <w:rFonts w:ascii="Times New Roman" w:hAnsi="Times New Roman"/>
          <w:sz w:val="28"/>
          <w:szCs w:val="28"/>
        </w:rPr>
        <w:t>Почетный донор России</w:t>
      </w:r>
      <w:r>
        <w:rPr>
          <w:rFonts w:ascii="Times New Roman" w:hAnsi="Times New Roman"/>
          <w:sz w:val="28"/>
          <w:szCs w:val="28"/>
        </w:rPr>
        <w:t>»</w:t>
      </w:r>
      <w:r w:rsidRPr="005570F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5570FD">
        <w:rPr>
          <w:rFonts w:ascii="Times New Roman" w:hAnsi="Times New Roman"/>
          <w:sz w:val="28"/>
          <w:szCs w:val="28"/>
        </w:rPr>
        <w:t>Почетный донор СССР</w:t>
      </w:r>
      <w:r>
        <w:rPr>
          <w:rFonts w:ascii="Times New Roman" w:hAnsi="Times New Roman"/>
          <w:sz w:val="28"/>
          <w:szCs w:val="28"/>
        </w:rPr>
        <w:t>»</w:t>
      </w:r>
      <w:r w:rsidRPr="005570FD">
        <w:rPr>
          <w:rFonts w:ascii="Times New Roman" w:hAnsi="Times New Roman"/>
          <w:sz w:val="28"/>
          <w:szCs w:val="28"/>
        </w:rPr>
        <w:t>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пенсионеры, не относящиеся к льготным категориям, лица старших возрастов;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пенсионеры из числа бывших государственных служащих;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лица, удостоенные региональных почетных званий, имеющие особые заслуги;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участники вооруженных конфликтов в мирное время;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члены семей погибших;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граждане, попавшие в трудную жизненную ситуацию;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дети из отдельных категорий семей (многодетные, неполные, студенческие, с родителями-инвалидами и т.п.);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дети-сироты, дети, оставшиеся без попечения родителей, дети, находящиеся под опекой (попечительством);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малоимущие граждане, лица, имеющие низкий уровень индивидуального дохода;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семьи с детьми и прочие категории.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Наиболее массовой группой получателей регулярных денежных выплат за счет средств областного бюджетов в 2012 году являлись ветераны труда - </w:t>
      </w:r>
      <w:r w:rsidRPr="005570FD">
        <w:rPr>
          <w:rFonts w:ascii="Times New Roman" w:hAnsi="Times New Roman"/>
          <w:sz w:val="28"/>
          <w:szCs w:val="28"/>
        </w:rPr>
        <w:lastRenderedPageBreak/>
        <w:t xml:space="preserve">2801 </w:t>
      </w:r>
      <w:r>
        <w:rPr>
          <w:rFonts w:ascii="Times New Roman" w:hAnsi="Times New Roman"/>
          <w:sz w:val="28"/>
          <w:szCs w:val="28"/>
        </w:rPr>
        <w:t xml:space="preserve">получатель, </w:t>
      </w:r>
      <w:r w:rsidRPr="00DD73FE">
        <w:rPr>
          <w:rFonts w:ascii="Times New Roman" w:hAnsi="Times New Roman"/>
          <w:sz w:val="28"/>
          <w:szCs w:val="28"/>
        </w:rPr>
        <w:t>в 2013 году являлись ветераны труда – 3116 получателей.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Основными получателями единовременных денежных выплат за счет средств областного бюджета являлись малоимущие граждане.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К категориям получателей денежных выплат на основе проверки нуждаемости при расчете отнес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5570FD">
        <w:rPr>
          <w:rFonts w:ascii="Times New Roman" w:hAnsi="Times New Roman"/>
          <w:sz w:val="28"/>
          <w:szCs w:val="28"/>
        </w:rPr>
        <w:t>малоимущие граждане, лица, имеющие низкий уровень индивидуального дохода.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Одновременно с этим в районе сохраняется практика применения механизма адресности при назначении и выплате ежемесячных пособий на детей в возрасте до 16 лет, а также при предоставлении нуждающимся семьям субсидий на оплату жилого помещения и коммунальных услуг.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Социальная поддержка граждан обеспечивается также в форме социального обслуживания - путем предоставления широкого спектра социальных услуг лицам, находящимся в трудной жизненной ситуации - гражданам пожилого возраста, инвалидам, семьям с детьми, лицам без определенного возраста и занятий, детям-сиротам, детям, оставшимся без попечения родителей, детям, и др.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администрации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 в 2012 году оказано 454217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70FD">
        <w:rPr>
          <w:rFonts w:ascii="Times New Roman" w:hAnsi="Times New Roman"/>
          <w:sz w:val="28"/>
          <w:szCs w:val="28"/>
        </w:rPr>
        <w:t>в том числе: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отделением </w:t>
      </w:r>
      <w:proofErr w:type="gramStart"/>
      <w:r w:rsidRPr="005570FD">
        <w:rPr>
          <w:rFonts w:ascii="Times New Roman" w:hAnsi="Times New Roman"/>
          <w:sz w:val="28"/>
          <w:szCs w:val="28"/>
        </w:rPr>
        <w:t>срочного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социальной службы - 23153 человекам;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отделениями социальной помощи (обслуживания на дому граждан пожило</w:t>
      </w:r>
      <w:r>
        <w:rPr>
          <w:rFonts w:ascii="Times New Roman" w:hAnsi="Times New Roman"/>
          <w:sz w:val="28"/>
          <w:szCs w:val="28"/>
        </w:rPr>
        <w:t xml:space="preserve">го возраста и инвалидов) – 614 </w:t>
      </w:r>
      <w:r w:rsidRPr="005570FD">
        <w:rPr>
          <w:rFonts w:ascii="Times New Roman" w:hAnsi="Times New Roman"/>
          <w:sz w:val="28"/>
          <w:szCs w:val="28"/>
        </w:rPr>
        <w:t>человек;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доставлено на дом малоимущим остронуждающимся гражданам 5040 обедов на сумму 504000 рублей.</w:t>
      </w:r>
    </w:p>
    <w:p w:rsidR="008863C2" w:rsidRPr="00617A4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7A47">
        <w:rPr>
          <w:rFonts w:ascii="Times New Roman" w:hAnsi="Times New Roman"/>
          <w:sz w:val="28"/>
          <w:szCs w:val="28"/>
        </w:rPr>
        <w:t>в 2013 году оказано 9091 услуг (без продажи единого социального проездного билета),  в том числе:</w:t>
      </w:r>
    </w:p>
    <w:p w:rsidR="008863C2" w:rsidRPr="00D06E9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7A47">
        <w:rPr>
          <w:rFonts w:ascii="Times New Roman" w:hAnsi="Times New Roman"/>
          <w:sz w:val="28"/>
          <w:szCs w:val="28"/>
        </w:rPr>
        <w:t>отделением срочной социальной службы - 5479 человекам</w:t>
      </w:r>
      <w:r w:rsidRPr="00D06E93">
        <w:rPr>
          <w:rFonts w:ascii="Times New Roman" w:hAnsi="Times New Roman"/>
          <w:sz w:val="28"/>
          <w:szCs w:val="28"/>
        </w:rPr>
        <w:t>;</w:t>
      </w:r>
    </w:p>
    <w:p w:rsidR="008863C2" w:rsidRPr="00682504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04">
        <w:rPr>
          <w:rFonts w:ascii="Times New Roman" w:hAnsi="Times New Roman"/>
          <w:sz w:val="28"/>
          <w:szCs w:val="28"/>
        </w:rPr>
        <w:t>отделениями социальной помощи (обслуживания на дому граждан пожилого возраста и инвалидов) – 588 человек;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04">
        <w:rPr>
          <w:rFonts w:ascii="Times New Roman" w:hAnsi="Times New Roman"/>
          <w:sz w:val="28"/>
          <w:szCs w:val="28"/>
        </w:rPr>
        <w:t>доставлено на дом малоимущим остронуждающимся гражданам 3024</w:t>
      </w:r>
      <w:r>
        <w:rPr>
          <w:rFonts w:ascii="Times New Roman" w:hAnsi="Times New Roman"/>
          <w:sz w:val="28"/>
          <w:szCs w:val="28"/>
        </w:rPr>
        <w:t xml:space="preserve"> обедов на сумму </w:t>
      </w:r>
      <w:r w:rsidRPr="00682504">
        <w:rPr>
          <w:rFonts w:ascii="Times New Roman" w:hAnsi="Times New Roman"/>
          <w:sz w:val="28"/>
          <w:szCs w:val="28"/>
        </w:rPr>
        <w:t>302400 рублей</w:t>
      </w:r>
      <w:r>
        <w:rPr>
          <w:rFonts w:ascii="Times New Roman" w:hAnsi="Times New Roman"/>
          <w:sz w:val="28"/>
          <w:szCs w:val="28"/>
        </w:rPr>
        <w:t>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Меры социальной поддержки граждан в форме социальных услуг предоставляются также путем организации и  предоставления санаторно-курортных услуг по медицинским показаниям 51 человеку в 2012 году, а также отдыха и оздоровления детей, которым охвачено </w:t>
      </w:r>
      <w:r>
        <w:rPr>
          <w:rFonts w:ascii="Times New Roman" w:hAnsi="Times New Roman"/>
          <w:sz w:val="28"/>
          <w:szCs w:val="28"/>
        </w:rPr>
        <w:t>174</w:t>
      </w:r>
      <w:r w:rsidRPr="005570FD">
        <w:rPr>
          <w:rFonts w:ascii="Times New Roman" w:hAnsi="Times New Roman"/>
          <w:sz w:val="28"/>
          <w:szCs w:val="28"/>
        </w:rPr>
        <w:t xml:space="preserve"> школьника из малоо</w:t>
      </w:r>
      <w:r>
        <w:rPr>
          <w:rFonts w:ascii="Times New Roman" w:hAnsi="Times New Roman"/>
          <w:sz w:val="28"/>
          <w:szCs w:val="28"/>
        </w:rPr>
        <w:t xml:space="preserve">беспеченных  семей. 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 xml:space="preserve">При прогнозировании основных параметров развития системы социальной поддержки граждан на период 2020 года в рамках муниципальной программы «Социальная поддержка граждан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района» учитывалось, что </w:t>
      </w:r>
      <w:hyperlink r:id="rId16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Концепцией</w:t>
        </w:r>
      </w:hyperlink>
      <w:r w:rsidRPr="005570FD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Указами Президента Российской Федерации определен ряд направлений действий и соответствующие целевые показатели </w:t>
      </w:r>
      <w:r w:rsidRPr="005570FD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сфере социальной поддержки граждан, в том числе: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доведение охвата бедного населения государственными социальными программами к 2020 году - до 100%;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решение к 20</w:t>
      </w:r>
      <w:r>
        <w:rPr>
          <w:rFonts w:ascii="Times New Roman" w:hAnsi="Times New Roman"/>
          <w:sz w:val="28"/>
          <w:szCs w:val="28"/>
        </w:rPr>
        <w:t>20</w:t>
      </w:r>
      <w:r w:rsidRPr="005570FD">
        <w:rPr>
          <w:rFonts w:ascii="Times New Roman" w:hAnsi="Times New Roman"/>
          <w:sz w:val="28"/>
          <w:szCs w:val="28"/>
        </w:rPr>
        <w:t xml:space="preserve"> году проблемы беспризорности;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решение к 2020 году проблемы полного удовлетворения потребности пожилого населения в постоянном постороннем уходе;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преобладание к 2020 году семейных форм устройства детей, оставшихся без попечения родителей;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повышение к 2018 году средней заработной платы социальных работников, включая социальных работников медицинских организаций, - до 100 процентов от средней заработной платы в соответствующем регионе;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С учетом вышеприведенных данных можно сделать вывод о том, что в прогнозируемом периоде (2014 - 2020 годы) потребность граждан в мерах социальной поддержки сохранится.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Потребность граждан в мерах социальной поддержки будет возрастать: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 в районе (среднестатистические данные: с 22,7% в 2012 году до 26,1% в 2020 году).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вследствие сохранения в районе в перспективе ряда имеющих инерционный характер негативных социальных явлений, к числу которых относятся: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материальное неблагополучие, проявляющееся в </w:t>
      </w:r>
      <w:proofErr w:type="spellStart"/>
      <w:r w:rsidRPr="005570FD">
        <w:rPr>
          <w:rFonts w:ascii="Times New Roman" w:hAnsi="Times New Roman"/>
          <w:sz w:val="28"/>
          <w:szCs w:val="28"/>
        </w:rPr>
        <w:t>малообеспеченности</w:t>
      </w:r>
      <w:proofErr w:type="spellEnd"/>
      <w:r w:rsidRPr="005570FD">
        <w:rPr>
          <w:rFonts w:ascii="Times New Roman" w:hAnsi="Times New Roman"/>
          <w:sz w:val="28"/>
          <w:szCs w:val="28"/>
        </w:rPr>
        <w:t>, бедности (абсолютной и относительной) части населения;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социальное неблагополучие, связанное с семейными конфликтами, социальным сиротством, беспризорностью и безнадзорностью;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Преодоление последствий этих распространенных явлений потребует: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lastRenderedPageBreak/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 то же время, потребность граждан в мерах социальной поддержки будет снижаться: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вследствие естественной убыли и сокращения численности населения, относящегося к категориям так называемых «федеральных» и «региональных» льготников, меры социальной поддержки которых определены законодательно.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вследствие ожидаемого сокращения безработицы, повышения реальной заработной платы и реальных располагаемых доходов населения. </w:t>
      </w:r>
      <w:proofErr w:type="gramStart"/>
      <w:r w:rsidRPr="005570FD">
        <w:rPr>
          <w:rFonts w:ascii="Times New Roman" w:hAnsi="Times New Roman"/>
          <w:sz w:val="28"/>
          <w:szCs w:val="28"/>
        </w:rPr>
        <w:t>Эти процессы будут способствовать сокращению численности малообеспеченного населения, потребности в их социальной поддержке в денежной и натуральной формах и в соответствующих расходах.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 сложившихся условиях прогнозируется, что развитие системы социальной поддержки населения на период до 2020 года будет осуществляться в следующих основных направлениях: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расширение сферы применения механизма адресности, основанного на оценке доходов, при предоставлении мер социальной поддержки отдельных категорий </w:t>
      </w:r>
      <w:proofErr w:type="gramStart"/>
      <w:r w:rsidRPr="005570FD">
        <w:rPr>
          <w:rFonts w:ascii="Times New Roman" w:hAnsi="Times New Roman"/>
          <w:sz w:val="28"/>
          <w:szCs w:val="28"/>
        </w:rPr>
        <w:t>граждан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сокращение </w:t>
      </w:r>
      <w:proofErr w:type="gramStart"/>
      <w:r w:rsidRPr="005570FD">
        <w:rPr>
          <w:rFonts w:ascii="Times New Roman" w:hAnsi="Times New Roman"/>
          <w:sz w:val="28"/>
          <w:szCs w:val="28"/>
        </w:rPr>
        <w:t>сферы предоставления мер социальной поддержки отдельных категорий граждан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в натуральной форме, при одновременном расширении мер их социальной продержки, предоставляемых в денежной форме;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95"/>
      <w:bookmarkEnd w:id="1"/>
      <w:r w:rsidRPr="005570FD">
        <w:rPr>
          <w:rFonts w:ascii="Times New Roman" w:hAnsi="Times New Roman"/>
          <w:b/>
          <w:sz w:val="28"/>
          <w:szCs w:val="28"/>
        </w:rPr>
        <w:t>II. Приоритеты муниципальной программы в сфере реализации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 xml:space="preserve">муниципальной программы «Социальная поддержка 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2020 годы</w:t>
      </w:r>
      <w:r w:rsidRPr="005570FD">
        <w:rPr>
          <w:rFonts w:ascii="Times New Roman" w:hAnsi="Times New Roman"/>
          <w:b/>
          <w:sz w:val="28"/>
          <w:szCs w:val="28"/>
        </w:rPr>
        <w:t xml:space="preserve">», цели, задачи и показатели достижения целей и решения задач, описание основных конечных результатов, этапы и сроки реализации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lastRenderedPageBreak/>
        <w:t>Прио</w:t>
      </w:r>
      <w:r>
        <w:rPr>
          <w:rFonts w:ascii="Times New Roman" w:hAnsi="Times New Roman"/>
          <w:sz w:val="28"/>
          <w:szCs w:val="28"/>
        </w:rPr>
        <w:t xml:space="preserve">ритеты муниципальной программы </w:t>
      </w:r>
      <w:r w:rsidRPr="005570FD">
        <w:rPr>
          <w:rFonts w:ascii="Times New Roman" w:hAnsi="Times New Roman"/>
          <w:sz w:val="28"/>
          <w:szCs w:val="28"/>
        </w:rPr>
        <w:t xml:space="preserve">в сфере реализации программы «Социальная поддержка граждан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района» определены исходя из </w:t>
      </w:r>
      <w:hyperlink r:id="rId17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Концепции</w:t>
        </w:r>
      </w:hyperlink>
      <w:r w:rsidRPr="005570FD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18" w:history="1">
        <w:r w:rsidRPr="005570FD">
          <w:rPr>
            <w:rStyle w:val="a8"/>
            <w:rFonts w:ascii="Times New Roman" w:hAnsi="Times New Roman"/>
            <w:sz w:val="28"/>
            <w:szCs w:val="28"/>
          </w:rPr>
          <w:t>Стратегии</w:t>
        </w:r>
      </w:hyperlink>
      <w:r w:rsidRPr="005570FD"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537, </w:t>
      </w:r>
      <w:hyperlink r:id="rId19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Концепции</w:t>
        </w:r>
      </w:hyperlink>
      <w:r w:rsidRPr="005570FD">
        <w:rPr>
          <w:rFonts w:ascii="Times New Roman" w:hAnsi="Times New Roman"/>
          <w:sz w:val="28"/>
          <w:szCs w:val="28"/>
        </w:rPr>
        <w:t xml:space="preserve"> демографической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0FD">
        <w:rPr>
          <w:rFonts w:ascii="Times New Roman" w:hAnsi="Times New Roman"/>
          <w:sz w:val="28"/>
          <w:szCs w:val="28"/>
        </w:rPr>
        <w:t xml:space="preserve">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20" w:history="1">
        <w:r w:rsidRPr="005570FD">
          <w:rPr>
            <w:rStyle w:val="a8"/>
            <w:rFonts w:ascii="Times New Roman" w:hAnsi="Times New Roman"/>
            <w:sz w:val="28"/>
            <w:szCs w:val="28"/>
          </w:rPr>
          <w:t>Указа</w:t>
        </w:r>
      </w:hyperlink>
      <w:r w:rsidRPr="005570FD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N 597 «О мероприятиях по реализации государственной социальной политики», </w:t>
      </w:r>
      <w:hyperlink r:id="rId21" w:history="1">
        <w:r w:rsidRPr="005570FD">
          <w:rPr>
            <w:rStyle w:val="a8"/>
            <w:rFonts w:ascii="Times New Roman" w:hAnsi="Times New Roman"/>
            <w:sz w:val="28"/>
            <w:szCs w:val="28"/>
          </w:rPr>
          <w:t>Указа</w:t>
        </w:r>
      </w:hyperlink>
      <w:r w:rsidRPr="005570FD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N 606 «О мерах по реализации демографической политики Российской Федерации», постановления Правительства Белгородской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0FD">
        <w:rPr>
          <w:rFonts w:ascii="Times New Roman" w:hAnsi="Times New Roman"/>
          <w:sz w:val="28"/>
          <w:szCs w:val="28"/>
        </w:rPr>
        <w:t>области от 25 февраля 2013 года № 70-пп «Об утверждении плана мероприятий («дорожная карта») «Повышение эффективности и качества услуг в сфере социального обслуживания населения Белгородской области (2013- 2018 годы)», Распоряжения Правительства Белгородской области от 11 ноября 2013 года «О проведении конкурса социально ориентирован</w:t>
      </w:r>
      <w:r>
        <w:rPr>
          <w:rFonts w:ascii="Times New Roman" w:hAnsi="Times New Roman"/>
          <w:sz w:val="28"/>
          <w:szCs w:val="28"/>
        </w:rPr>
        <w:t>ных</w:t>
      </w:r>
      <w:r w:rsidRPr="005570FD">
        <w:rPr>
          <w:rFonts w:ascii="Times New Roman" w:hAnsi="Times New Roman"/>
          <w:sz w:val="28"/>
          <w:szCs w:val="28"/>
        </w:rPr>
        <w:t xml:space="preserve"> некоммерческих организаций на право получения в 2013 году субсидий».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Вышеперечисленными нормативными правовыми актами предусматривается, в том числе, достижение следующих целей: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2830">
        <w:rPr>
          <w:rFonts w:ascii="Times New Roman" w:hAnsi="Times New Roman"/>
          <w:sz w:val="28"/>
          <w:szCs w:val="28"/>
        </w:rPr>
        <w:t>оздание условий для роста благосостояния граждан - получ</w:t>
      </w:r>
      <w:r>
        <w:rPr>
          <w:rFonts w:ascii="Times New Roman" w:hAnsi="Times New Roman"/>
          <w:sz w:val="28"/>
          <w:szCs w:val="28"/>
        </w:rPr>
        <w:t>ателей мер социальной поддержки и повышение</w:t>
      </w:r>
      <w:r w:rsidRPr="006C2830">
        <w:rPr>
          <w:rFonts w:ascii="Times New Roman" w:hAnsi="Times New Roman"/>
          <w:sz w:val="28"/>
          <w:szCs w:val="28"/>
        </w:rPr>
        <w:t xml:space="preserve"> доступнос</w:t>
      </w:r>
      <w:r>
        <w:rPr>
          <w:rFonts w:ascii="Times New Roman" w:hAnsi="Times New Roman"/>
          <w:sz w:val="28"/>
          <w:szCs w:val="28"/>
        </w:rPr>
        <w:t>ти социального обслуживания населения.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0FD">
        <w:rPr>
          <w:rFonts w:ascii="Times New Roman" w:hAnsi="Times New Roman"/>
          <w:sz w:val="28"/>
          <w:szCs w:val="28"/>
        </w:rPr>
        <w:t xml:space="preserve">К приоритетным направлениям социальной политики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района, определенным вышеуказанными нормативными правовыми актами отнесены, в том числе:</w:t>
      </w:r>
      <w:proofErr w:type="gramEnd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модернизация и развитие сектора социальных услуг;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развитие сектора негосударственных некоммерческих организаций в сфере оказания социальных услуг;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 w:rsidRPr="005570FD">
        <w:rPr>
          <w:rFonts w:ascii="Times New Roman" w:hAnsi="Times New Roman"/>
          <w:sz w:val="28"/>
          <w:szCs w:val="28"/>
        </w:rPr>
        <w:t>частно</w:t>
      </w:r>
      <w:proofErr w:type="spellEnd"/>
      <w:r w:rsidRPr="005570FD">
        <w:rPr>
          <w:rFonts w:ascii="Times New Roman" w:hAnsi="Times New Roman"/>
          <w:sz w:val="28"/>
          <w:szCs w:val="28"/>
        </w:rPr>
        <w:t>-государственного партнерства.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Цели муниципальной программы «Социальная поддержка граждан </w:t>
      </w:r>
      <w:proofErr w:type="spellStart"/>
      <w:r w:rsidRPr="005570FD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2014 – 2020 годы</w:t>
      </w:r>
      <w:r w:rsidRPr="005570FD">
        <w:rPr>
          <w:rFonts w:ascii="Times New Roman" w:hAnsi="Times New Roman"/>
          <w:sz w:val="28"/>
          <w:szCs w:val="28"/>
        </w:rPr>
        <w:t>»: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- создание условий для роста благосостояния граждан - получателей мер </w:t>
      </w:r>
      <w:r w:rsidRPr="005570FD">
        <w:rPr>
          <w:rFonts w:ascii="Times New Roman" w:hAnsi="Times New Roman"/>
          <w:sz w:val="28"/>
          <w:szCs w:val="28"/>
        </w:rPr>
        <w:lastRenderedPageBreak/>
        <w:t>социальной поддержки;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- повышение доступности социального обслуживания населения.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08A">
        <w:rPr>
          <w:rFonts w:ascii="Times New Roman" w:hAnsi="Times New Roman"/>
          <w:sz w:val="28"/>
          <w:szCs w:val="28"/>
        </w:rPr>
        <w:t>Конечными результатами муниципальной</w:t>
      </w:r>
      <w:r w:rsidRPr="005570FD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863C2" w:rsidRPr="00B90553" w:rsidRDefault="008863C2" w:rsidP="00886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553">
        <w:rPr>
          <w:rFonts w:ascii="Times New Roman" w:hAnsi="Times New Roman"/>
          <w:sz w:val="28"/>
          <w:szCs w:val="28"/>
        </w:rPr>
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 уровне 100 процентов ежегодно.</w:t>
      </w:r>
    </w:p>
    <w:p w:rsidR="008863C2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C327FA">
        <w:rPr>
          <w:rFonts w:ascii="Times New Roman" w:hAnsi="Times New Roman" w:cs="Times New Roman"/>
          <w:sz w:val="28"/>
          <w:szCs w:val="28"/>
        </w:rPr>
        <w:t xml:space="preserve">ешение к 2020 году </w:t>
      </w:r>
      <w:proofErr w:type="gramStart"/>
      <w:r w:rsidRPr="00C327FA">
        <w:rPr>
          <w:rFonts w:ascii="Times New Roman" w:hAnsi="Times New Roman" w:cs="Times New Roman"/>
          <w:sz w:val="28"/>
          <w:szCs w:val="28"/>
        </w:rPr>
        <w:t>проблемы 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FA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лизации  потребности  граждан пожилого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FA">
        <w:rPr>
          <w:rFonts w:ascii="Times New Roman" w:hAnsi="Times New Roman" w:cs="Times New Roman"/>
          <w:sz w:val="28"/>
          <w:szCs w:val="28"/>
        </w:rPr>
        <w:t>и инвалидов в постороннем уходе на дому;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доступности, качества социального </w:t>
      </w:r>
      <w:r w:rsidRPr="00C327FA">
        <w:rPr>
          <w:rFonts w:ascii="Times New Roman" w:hAnsi="Times New Roman" w:cs="Times New Roman"/>
          <w:sz w:val="28"/>
          <w:szCs w:val="28"/>
        </w:rPr>
        <w:t>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(100% </w:t>
      </w:r>
      <w:r w:rsidRPr="00C327FA">
        <w:rPr>
          <w:rFonts w:ascii="Times New Roman" w:hAnsi="Times New Roman" w:cs="Times New Roman"/>
          <w:sz w:val="28"/>
          <w:szCs w:val="28"/>
        </w:rPr>
        <w:t>принятие граждан на обслуживание на дому от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поданных заявлений);</w:t>
      </w:r>
    </w:p>
    <w:p w:rsidR="008863C2" w:rsidRPr="00C327FA" w:rsidRDefault="008863C2" w:rsidP="00886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к 2018 году средней заработной платы социальных работников до 100 процентов от средней заработной платы в регионе;</w:t>
      </w:r>
    </w:p>
    <w:p w:rsidR="008863C2" w:rsidRPr="00C327FA" w:rsidRDefault="008863C2" w:rsidP="0088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B90553"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доли переданных на воспитание в семьи детей-сирот, детей, оставшихся без попечения родителей, в общей численности детей-сирот, детей, оставшихся без попечения родителей, в 2020 году до 83 процентов</w:t>
      </w:r>
      <w:r>
        <w:rPr>
          <w:rFonts w:ascii="Arial" w:hAnsi="Arial" w:cs="Arial"/>
          <w:sz w:val="20"/>
          <w:szCs w:val="20"/>
        </w:rPr>
        <w:t>.</w:t>
      </w:r>
    </w:p>
    <w:p w:rsidR="008863C2" w:rsidRPr="00C327FA" w:rsidRDefault="008863C2" w:rsidP="00886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7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еспечение отдыха и оздоровления</w:t>
      </w:r>
      <w:r w:rsidRPr="00C327FA">
        <w:rPr>
          <w:rFonts w:ascii="Times New Roman" w:hAnsi="Times New Roman" w:cs="Times New Roman"/>
          <w:sz w:val="28"/>
          <w:szCs w:val="28"/>
        </w:rPr>
        <w:t xml:space="preserve"> детей, в т</w:t>
      </w:r>
      <w:r>
        <w:rPr>
          <w:rFonts w:ascii="Times New Roman" w:hAnsi="Times New Roman" w:cs="Times New Roman"/>
          <w:sz w:val="28"/>
          <w:szCs w:val="28"/>
        </w:rPr>
        <w:t>ом  числе  детей, находящихся в</w:t>
      </w:r>
      <w:r w:rsidRPr="00C327FA">
        <w:rPr>
          <w:rFonts w:ascii="Times New Roman" w:hAnsi="Times New Roman" w:cs="Times New Roman"/>
          <w:sz w:val="28"/>
          <w:szCs w:val="28"/>
        </w:rPr>
        <w:t xml:space="preserve"> трудной  жизненной ситуации (ежегодно не менее 162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3C2" w:rsidRPr="00C327FA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</w:t>
      </w:r>
      <w:r w:rsidRPr="00C327FA">
        <w:rPr>
          <w:rFonts w:ascii="Times New Roman" w:hAnsi="Times New Roman"/>
          <w:sz w:val="28"/>
          <w:szCs w:val="28"/>
        </w:rPr>
        <w:t xml:space="preserve"> социально-значимых мероприятий</w:t>
      </w:r>
      <w:r>
        <w:rPr>
          <w:rFonts w:ascii="Times New Roman" w:hAnsi="Times New Roman"/>
          <w:sz w:val="28"/>
          <w:szCs w:val="28"/>
        </w:rPr>
        <w:t xml:space="preserve"> (не менее 5).</w:t>
      </w:r>
    </w:p>
    <w:p w:rsidR="008863C2" w:rsidRDefault="008863C2" w:rsidP="00886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Pr="00C327FA">
        <w:rPr>
          <w:rFonts w:ascii="Times New Roman" w:hAnsi="Times New Roman" w:cs="Times New Roman"/>
          <w:sz w:val="28"/>
          <w:szCs w:val="28"/>
        </w:rPr>
        <w:t>величение количества социально-ориентированных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 и защите граждан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27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к 2020г.).</w:t>
      </w:r>
    </w:p>
    <w:p w:rsidR="008863C2" w:rsidRPr="00C327FA" w:rsidRDefault="008863C2" w:rsidP="00886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7B41">
        <w:rPr>
          <w:rFonts w:ascii="Times New Roman" w:hAnsi="Times New Roman" w:cs="Times New Roman"/>
          <w:sz w:val="28"/>
          <w:szCs w:val="28"/>
        </w:rPr>
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100 процентов к 2020 году).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32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C327FA">
        <w:rPr>
          <w:rFonts w:ascii="Times New Roman" w:hAnsi="Times New Roman"/>
          <w:sz w:val="28"/>
          <w:szCs w:val="28"/>
        </w:rPr>
        <w:t xml:space="preserve">количества добровольцев, принимающих активное участие </w:t>
      </w:r>
      <w:proofErr w:type="gramStart"/>
      <w:r w:rsidRPr="00C327FA">
        <w:rPr>
          <w:rFonts w:ascii="Times New Roman" w:hAnsi="Times New Roman"/>
          <w:sz w:val="28"/>
          <w:szCs w:val="28"/>
        </w:rPr>
        <w:t>в</w:t>
      </w:r>
      <w:proofErr w:type="gramEnd"/>
      <w:r w:rsidRPr="00C327FA">
        <w:rPr>
          <w:rFonts w:ascii="Times New Roman" w:hAnsi="Times New Roman"/>
          <w:sz w:val="28"/>
          <w:szCs w:val="28"/>
        </w:rPr>
        <w:t xml:space="preserve"> 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27FA">
        <w:rPr>
          <w:rFonts w:ascii="Times New Roman" w:hAnsi="Times New Roman"/>
          <w:sz w:val="28"/>
          <w:szCs w:val="28"/>
        </w:rPr>
        <w:t>деятельности социально ориентированных некоммерческих организаций (</w:t>
      </w:r>
      <w:r>
        <w:rPr>
          <w:rFonts w:ascii="Times New Roman" w:hAnsi="Times New Roman"/>
          <w:sz w:val="28"/>
          <w:szCs w:val="28"/>
        </w:rPr>
        <w:t>22</w:t>
      </w:r>
      <w:r w:rsidRPr="00C327FA">
        <w:rPr>
          <w:rFonts w:ascii="Times New Roman" w:hAnsi="Times New Roman"/>
          <w:sz w:val="28"/>
          <w:szCs w:val="28"/>
        </w:rPr>
        <w:t>0 чел. к 2020г.)</w:t>
      </w:r>
      <w:r>
        <w:rPr>
          <w:rFonts w:ascii="Times New Roman" w:hAnsi="Times New Roman"/>
          <w:sz w:val="28"/>
          <w:szCs w:val="28"/>
        </w:rPr>
        <w:t>.</w:t>
      </w:r>
      <w:r w:rsidRPr="005570FD">
        <w:rPr>
          <w:rFonts w:ascii="Times New Roman" w:hAnsi="Times New Roman"/>
          <w:sz w:val="28"/>
          <w:szCs w:val="28"/>
        </w:rPr>
        <w:t xml:space="preserve">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Для достижения целей программы предстоит обеспечить решение следующих задач:</w:t>
      </w:r>
    </w:p>
    <w:p w:rsidR="008863C2" w:rsidRPr="007521DA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>1. Выполнение обязательств государства по социальной поддержке граждан.</w:t>
      </w:r>
    </w:p>
    <w:p w:rsidR="008863C2" w:rsidRPr="007521DA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>2. Повышение качества и обеспечение доступности социальных услуг.</w:t>
      </w:r>
    </w:p>
    <w:p w:rsidR="008863C2" w:rsidRPr="007521DA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>3. Обеспечение социальной и экономической устойчивости семьи и детей, реализация права ребенка жить и воспитываться в семье.</w:t>
      </w:r>
    </w:p>
    <w:p w:rsidR="008863C2" w:rsidRPr="007521DA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>4. Повышение роли сектора социально ориентированных некоммерческих организаций в предоставлении социальных услуг.</w:t>
      </w:r>
    </w:p>
    <w:p w:rsidR="008863C2" w:rsidRPr="007521DA" w:rsidRDefault="008863C2" w:rsidP="008863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 xml:space="preserve">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Pr="007521DA">
        <w:rPr>
          <w:rFonts w:ascii="Times New Roman" w:hAnsi="Times New Roman" w:cs="Times New Roman"/>
          <w:sz w:val="28"/>
          <w:szCs w:val="28"/>
        </w:rPr>
        <w:lastRenderedPageBreak/>
        <w:t>информации) (далее - МГН)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521DA">
        <w:rPr>
          <w:rFonts w:ascii="Times New Roman" w:hAnsi="Times New Roman" w:cs="Times New Roman"/>
          <w:sz w:val="28"/>
          <w:szCs w:val="28"/>
        </w:rPr>
        <w:t>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Реализация мероприятий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бюджетной системы Российской Федерации;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сохранение покупательной способности социальных выплат путем ежегодной индексации обеспечит поддержание потребительского спроса граждан - получателей мер социальной поддержки;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реализация мер социальной поддержки семьи и детей создаст предпосылки увеличения рождаемости, особенно многодетности,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повышение средней заработной платы социальных работников, включая социальных работников медицинских организаций, до 100 процентов от средней заработной платы в Белгородской области помимо решения проблемы дефицита кадров в отрасли позволит повысить уровень жизни данной категории персонала, увеличить занятость населения и, соответственно, будет в определенной мере способствовать снижению уровня безработицы;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привлечение социально ориентированных некоммерческих организаций и бизнеса в сферу социального обслуживания населения будет способствовать повышению доступности, качества и </w:t>
      </w:r>
      <w:proofErr w:type="gramStart"/>
      <w:r w:rsidRPr="005570FD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5570FD">
        <w:rPr>
          <w:rFonts w:ascii="Times New Roman" w:hAnsi="Times New Roman"/>
          <w:sz w:val="28"/>
          <w:szCs w:val="28"/>
        </w:rPr>
        <w:t xml:space="preserve">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43"/>
      <w:bookmarkEnd w:id="2"/>
      <w:r w:rsidRPr="005570FD">
        <w:rPr>
          <w:rFonts w:ascii="Times New Roman" w:hAnsi="Times New Roman"/>
          <w:sz w:val="28"/>
          <w:szCs w:val="28"/>
        </w:rPr>
        <w:t>Сроки реализации программы - 2014 - 2020 годы.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FD">
        <w:rPr>
          <w:rFonts w:ascii="Times New Roman" w:hAnsi="Times New Roman"/>
          <w:sz w:val="28"/>
          <w:szCs w:val="28"/>
        </w:rPr>
        <w:t>Выделение этапов реализации программы не предусмотрено.</w:t>
      </w:r>
      <w:r w:rsidRPr="009A35F8">
        <w:rPr>
          <w:rFonts w:ascii="Times New Roman" w:hAnsi="Times New Roman"/>
          <w:sz w:val="28"/>
          <w:szCs w:val="28"/>
        </w:rPr>
        <w:t xml:space="preserve">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</w:t>
      </w:r>
      <w:r>
        <w:rPr>
          <w:rFonts w:ascii="Times New Roman" w:hAnsi="Times New Roman"/>
          <w:sz w:val="28"/>
          <w:szCs w:val="28"/>
        </w:rPr>
        <w:t xml:space="preserve"> (приложении № 4)</w:t>
      </w:r>
      <w:r w:rsidRPr="005570FD">
        <w:rPr>
          <w:rFonts w:ascii="Times New Roman" w:hAnsi="Times New Roman"/>
          <w:sz w:val="28"/>
          <w:szCs w:val="28"/>
        </w:rPr>
        <w:t>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570FD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рамках </w:t>
      </w:r>
      <w:r>
        <w:rPr>
          <w:rFonts w:ascii="Times New Roman" w:hAnsi="Times New Roman"/>
          <w:b/>
          <w:sz w:val="28"/>
          <w:szCs w:val="28"/>
        </w:rPr>
        <w:t>м</w:t>
      </w:r>
      <w:r w:rsidRPr="005570FD">
        <w:rPr>
          <w:rFonts w:ascii="Times New Roman" w:hAnsi="Times New Roman"/>
          <w:b/>
          <w:sz w:val="28"/>
          <w:szCs w:val="28"/>
        </w:rPr>
        <w:t xml:space="preserve">униципальной программы «Социальная поддержка 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 w:rsidRPr="00CA3A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2014 – 20120 годы</w:t>
      </w:r>
      <w:r w:rsidRPr="005570FD">
        <w:rPr>
          <w:rFonts w:ascii="Times New Roman" w:hAnsi="Times New Roman"/>
          <w:b/>
          <w:sz w:val="28"/>
          <w:szCs w:val="28"/>
        </w:rPr>
        <w:t>»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 xml:space="preserve">Для достижения цели программы предполагается использовать комплекс мер регулирования, включающий разработку нормативных правовых актов, необходимых для реализации программы, а также осуществление контроля (надзора) за соблюдением действующих государственных норм и стандартов. Оценка мер правового регулирования приведена в </w:t>
      </w:r>
      <w:hyperlink r:id="rId22" w:anchor="Par5203" w:history="1">
        <w:r w:rsidRPr="005570FD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>
          <w:rPr>
            <w:rStyle w:val="a8"/>
            <w:rFonts w:ascii="Times New Roman" w:hAnsi="Times New Roman"/>
            <w:sz w:val="28"/>
            <w:szCs w:val="28"/>
          </w:rPr>
          <w:t xml:space="preserve"> № 1</w:t>
        </w:r>
        <w:r w:rsidRPr="005570FD">
          <w:rPr>
            <w:rStyle w:val="a8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/>
            <w:sz w:val="28"/>
            <w:szCs w:val="28"/>
          </w:rPr>
          <w:t xml:space="preserve">                   </w:t>
        </w:r>
        <w:r w:rsidRPr="005570FD">
          <w:rPr>
            <w:rStyle w:val="a8"/>
            <w:rFonts w:ascii="Times New Roman" w:hAnsi="Times New Roman"/>
            <w:sz w:val="28"/>
            <w:szCs w:val="28"/>
          </w:rPr>
          <w:t>(форма</w:t>
        </w:r>
        <w:r>
          <w:rPr>
            <w:rStyle w:val="a8"/>
            <w:rFonts w:ascii="Times New Roman" w:hAnsi="Times New Roman"/>
            <w:sz w:val="28"/>
            <w:szCs w:val="28"/>
          </w:rPr>
          <w:t xml:space="preserve"> </w:t>
        </w:r>
        <w:r w:rsidRPr="005570FD">
          <w:rPr>
            <w:rStyle w:val="a8"/>
            <w:rFonts w:ascii="Times New Roman" w:hAnsi="Times New Roman"/>
            <w:sz w:val="28"/>
            <w:szCs w:val="28"/>
          </w:rPr>
          <w:t>4</w:t>
        </w:r>
      </w:hyperlink>
      <w:r w:rsidRPr="005570FD">
        <w:rPr>
          <w:rFonts w:ascii="Times New Roman" w:hAnsi="Times New Roman"/>
          <w:color w:val="0000FF"/>
          <w:sz w:val="28"/>
          <w:szCs w:val="28"/>
        </w:rPr>
        <w:t>)</w:t>
      </w:r>
      <w:r w:rsidRPr="005570FD">
        <w:rPr>
          <w:rFonts w:ascii="Times New Roman" w:hAnsi="Times New Roman"/>
          <w:sz w:val="28"/>
          <w:szCs w:val="28"/>
        </w:rPr>
        <w:t>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50"/>
      <w:bookmarkEnd w:id="3"/>
      <w:r w:rsidRPr="008863C2">
        <w:rPr>
          <w:rFonts w:ascii="Times New Roman" w:hAnsi="Times New Roman"/>
          <w:b/>
          <w:sz w:val="28"/>
          <w:szCs w:val="28"/>
        </w:rPr>
        <w:t>IV. Обоснование  выделения подпрограмм</w:t>
      </w:r>
    </w:p>
    <w:p w:rsidR="008863C2" w:rsidRP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63C2">
        <w:rPr>
          <w:rFonts w:ascii="Times New Roman" w:hAnsi="Times New Roman"/>
          <w:b/>
          <w:sz w:val="28"/>
          <w:szCs w:val="28"/>
        </w:rPr>
        <w:t xml:space="preserve">муниципальной программы «Социальная поддержка граждан </w:t>
      </w:r>
      <w:proofErr w:type="spellStart"/>
      <w:r w:rsidRPr="008863C2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8863C2">
        <w:rPr>
          <w:rFonts w:ascii="Times New Roman" w:hAnsi="Times New Roman"/>
          <w:b/>
          <w:sz w:val="28"/>
          <w:szCs w:val="28"/>
        </w:rPr>
        <w:t xml:space="preserve"> района на 2014 – 20120 годы», их обобщённая характеристика </w:t>
      </w:r>
    </w:p>
    <w:p w:rsidR="008863C2" w:rsidRPr="006B0DE1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8"/>
          <w:szCs w:val="28"/>
        </w:rPr>
      </w:pP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F0">
        <w:rPr>
          <w:rFonts w:ascii="Times New Roman" w:hAnsi="Times New Roman"/>
          <w:sz w:val="28"/>
          <w:szCs w:val="28"/>
        </w:rPr>
        <w:t xml:space="preserve"> муниципальной программы предусматривают комплекс взаимосвязанных мер, направленных на достижение цели государственной программы, а также на решение наиболее важных текущих и перспективных задач, обеспечивающих развитие социальной защиты населения </w:t>
      </w:r>
      <w:proofErr w:type="spellStart"/>
      <w:r w:rsidRPr="00E208F0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E208F0">
        <w:rPr>
          <w:rFonts w:ascii="Times New Roman" w:hAnsi="Times New Roman"/>
          <w:sz w:val="28"/>
          <w:szCs w:val="28"/>
        </w:rPr>
        <w:t xml:space="preserve"> района.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t xml:space="preserve">Состав подпрограмм сформирован исходя из задач </w:t>
      </w:r>
      <w:r>
        <w:rPr>
          <w:rFonts w:ascii="Times New Roman" w:hAnsi="Times New Roman"/>
          <w:sz w:val="28"/>
          <w:szCs w:val="28"/>
        </w:rPr>
        <w:t xml:space="preserve">муниципальной программы, областной программы и </w:t>
      </w:r>
      <w:r w:rsidRPr="00E208F0">
        <w:rPr>
          <w:rFonts w:ascii="Times New Roman" w:hAnsi="Times New Roman"/>
          <w:sz w:val="28"/>
          <w:szCs w:val="28"/>
        </w:rPr>
        <w:t xml:space="preserve"> рекомендаций Министерства труда и социальной защиты Российской Федерации.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E208F0">
        <w:rPr>
          <w:rFonts w:ascii="Times New Roman" w:hAnsi="Times New Roman"/>
          <w:sz w:val="28"/>
          <w:szCs w:val="28"/>
        </w:rPr>
        <w:t>программа определяет направления деятельности,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8863C2" w:rsidRPr="00E208F0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95" w:history="1">
        <w:r w:rsidR="008863C2" w:rsidRPr="00E208F0">
          <w:rPr>
            <w:rFonts w:ascii="Times New Roman" w:hAnsi="Times New Roman"/>
            <w:color w:val="0070C0"/>
            <w:sz w:val="28"/>
            <w:szCs w:val="28"/>
          </w:rPr>
          <w:t>Подпрограмма 1</w:t>
        </w:r>
      </w:hyperlink>
      <w:r w:rsidR="008863C2" w:rsidRPr="00E208F0">
        <w:rPr>
          <w:rFonts w:ascii="Times New Roman" w:hAnsi="Times New Roman"/>
          <w:sz w:val="28"/>
          <w:szCs w:val="28"/>
        </w:rPr>
        <w:t xml:space="preserve"> «Развитие мер социальной поддержки отдельных категорий граждан» выделена в целях выполнения обязательств государства по социальной поддержке граждан и включает в себя решение следующей задачи: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t xml:space="preserve">Конечные результаты </w:t>
      </w:r>
      <w:hyperlink w:anchor="Par495" w:history="1">
        <w:r w:rsidRPr="00E208F0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E208F0">
        <w:rPr>
          <w:rFonts w:ascii="Times New Roman" w:hAnsi="Times New Roman"/>
          <w:sz w:val="28"/>
          <w:szCs w:val="28"/>
        </w:rPr>
        <w:t>: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t>- 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Федерации, Белгородской области, муниципального района достигнет 100 процентов к 2020 году;</w:t>
      </w:r>
    </w:p>
    <w:p w:rsidR="008863C2" w:rsidRPr="00E208F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8F0">
        <w:rPr>
          <w:rFonts w:ascii="Times New Roman" w:hAnsi="Times New Roman"/>
          <w:sz w:val="28"/>
          <w:szCs w:val="28"/>
        </w:rPr>
        <w:lastRenderedPageBreak/>
        <w:t>- уровень предоставления мер социальной поддержки отдельным категориям граждан в денежной форме увеличится до 95 процентов к 2020 году.</w:t>
      </w:r>
    </w:p>
    <w:p w:rsidR="008863C2" w:rsidRPr="000E69E1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704" w:history="1">
        <w:r w:rsidR="008863C2" w:rsidRPr="000E69E1">
          <w:rPr>
            <w:rFonts w:ascii="Times New Roman" w:hAnsi="Times New Roman"/>
            <w:color w:val="0070C0"/>
            <w:sz w:val="28"/>
            <w:szCs w:val="28"/>
          </w:rPr>
          <w:t>Подпрограмма 2</w:t>
        </w:r>
      </w:hyperlink>
      <w:r w:rsidR="008863C2" w:rsidRPr="000E69E1">
        <w:rPr>
          <w:rFonts w:ascii="Times New Roman" w:hAnsi="Times New Roman"/>
          <w:sz w:val="28"/>
          <w:szCs w:val="28"/>
        </w:rPr>
        <w:t xml:space="preserve"> «Модернизация и развитие социального обслуживания населения» выделена в целях повышения качества и обеспечения доступности социальных услуг и включает в себя решение следующей задачи - совершенствование организации деятельности учреждений в сфере социальной защиты населения.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Конечные результаты подпрограммы: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1.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достигнет 100 процентов к 2020 году.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2. 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 составит  5 процентов в - 2020 году.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3. Соотношение средней заработной платы социальных работников учреждений социальной защиты населения к средней заработной плате в Белгородской области к 2018 году достигнет 100 процентов.</w:t>
      </w:r>
    </w:p>
    <w:p w:rsidR="008863C2" w:rsidRPr="000E69E1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885" w:history="1">
        <w:r w:rsidR="008863C2" w:rsidRPr="006B0DE1">
          <w:rPr>
            <w:rFonts w:ascii="Times New Roman" w:hAnsi="Times New Roman"/>
            <w:color w:val="0070C0"/>
            <w:sz w:val="28"/>
            <w:szCs w:val="28"/>
          </w:rPr>
          <w:t>Подпрограмма 3</w:t>
        </w:r>
      </w:hyperlink>
      <w:r w:rsidR="008863C2" w:rsidRPr="006B0DE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863C2" w:rsidRPr="000E69E1">
        <w:rPr>
          <w:rFonts w:ascii="Times New Roman" w:hAnsi="Times New Roman"/>
          <w:sz w:val="28"/>
          <w:szCs w:val="28"/>
        </w:rPr>
        <w:t>«Социальная поддержка семьи и детей» выделена в целях обеспечения социальной и экономической устойчивости семьи и детей, реализации права ребенка жить и воспитываться в семье и включает в себя решение следующих задач: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1. Повышение уровня жизни семей с детьми.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2. Осуществление социальной поддержки детей-сирот и детей, оставшихся без попечения родителей, в том числе в части устройства их в семьи.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3. Повышение престижа многодетных семей.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 xml:space="preserve">Конечные результаты </w:t>
      </w:r>
      <w:hyperlink w:anchor="Par885" w:history="1">
        <w:r w:rsidRPr="000E69E1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0E69E1">
        <w:rPr>
          <w:rFonts w:ascii="Times New Roman" w:hAnsi="Times New Roman"/>
          <w:sz w:val="28"/>
          <w:szCs w:val="28"/>
        </w:rPr>
        <w:t>: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</w:r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>3. Увеличение к 2020 году удельного веса многодетных семей, получивших меры социальной поддержки, из обратившихся за их предоставлением и имеющих право на них до 100 процентов.</w:t>
      </w:r>
    </w:p>
    <w:p w:rsidR="008863C2" w:rsidRPr="000E69E1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094" w:history="1">
        <w:proofErr w:type="gramStart"/>
        <w:r w:rsidR="008863C2" w:rsidRPr="006B0DE1">
          <w:rPr>
            <w:rFonts w:ascii="Times New Roman" w:hAnsi="Times New Roman"/>
            <w:color w:val="0070C0"/>
            <w:sz w:val="28"/>
            <w:szCs w:val="28"/>
          </w:rPr>
          <w:t>Подпрограмма 4</w:t>
        </w:r>
      </w:hyperlink>
      <w:r w:rsidR="008863C2">
        <w:rPr>
          <w:rFonts w:ascii="Arial" w:hAnsi="Arial" w:cs="Arial"/>
          <w:sz w:val="20"/>
          <w:szCs w:val="20"/>
        </w:rPr>
        <w:t xml:space="preserve"> </w:t>
      </w:r>
      <w:r w:rsidR="008863C2" w:rsidRPr="000E69E1">
        <w:rPr>
          <w:rFonts w:ascii="Times New Roman" w:hAnsi="Times New Roman"/>
          <w:sz w:val="28"/>
          <w:szCs w:val="28"/>
        </w:rPr>
        <w:t>«Повышение эффективности государственной поддержки социально ориентированных некоммерческих организаций»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задачи: 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организаций.</w:t>
      </w:r>
      <w:proofErr w:type="gramEnd"/>
    </w:p>
    <w:p w:rsidR="008863C2" w:rsidRPr="000E69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9E1">
        <w:rPr>
          <w:rFonts w:ascii="Times New Roman" w:hAnsi="Times New Roman"/>
          <w:sz w:val="28"/>
          <w:szCs w:val="28"/>
        </w:rPr>
        <w:t xml:space="preserve">Конечный результат </w:t>
      </w:r>
      <w:hyperlink w:anchor="Par1094" w:history="1">
        <w:r w:rsidRPr="000E69E1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0E69E1">
        <w:rPr>
          <w:rFonts w:ascii="Times New Roman" w:hAnsi="Times New Roman"/>
          <w:sz w:val="28"/>
          <w:szCs w:val="28"/>
        </w:rPr>
        <w:t>: увеличение количества социально ориентированных некоммерческих организаций, оказ</w:t>
      </w:r>
      <w:r>
        <w:rPr>
          <w:rFonts w:ascii="Times New Roman" w:hAnsi="Times New Roman"/>
          <w:sz w:val="28"/>
          <w:szCs w:val="28"/>
        </w:rPr>
        <w:t>ывающих социальные услуги, до 12</w:t>
      </w:r>
      <w:r w:rsidRPr="000E69E1">
        <w:rPr>
          <w:rFonts w:ascii="Times New Roman" w:hAnsi="Times New Roman"/>
          <w:sz w:val="28"/>
          <w:szCs w:val="28"/>
        </w:rPr>
        <w:t xml:space="preserve"> организаций к 2020 году.</w:t>
      </w:r>
    </w:p>
    <w:p w:rsidR="008863C2" w:rsidRPr="006B0DE1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77" w:history="1">
        <w:r w:rsidR="008863C2" w:rsidRPr="006B0DE1">
          <w:rPr>
            <w:rFonts w:ascii="Times New Roman" w:hAnsi="Times New Roman"/>
            <w:color w:val="0000FF"/>
            <w:sz w:val="28"/>
            <w:szCs w:val="28"/>
          </w:rPr>
          <w:t>Подпрограмма 5</w:t>
        </w:r>
      </w:hyperlink>
      <w:r w:rsidR="008863C2">
        <w:rPr>
          <w:rFonts w:ascii="Arial" w:hAnsi="Arial" w:cs="Arial"/>
          <w:sz w:val="20"/>
          <w:szCs w:val="20"/>
        </w:rPr>
        <w:t xml:space="preserve"> </w:t>
      </w:r>
      <w:r w:rsidR="008863C2" w:rsidRPr="006B0DE1">
        <w:rPr>
          <w:rFonts w:ascii="Times New Roman" w:hAnsi="Times New Roman"/>
          <w:sz w:val="28"/>
          <w:szCs w:val="28"/>
        </w:rPr>
        <w:t xml:space="preserve">«Доступная среда» выделена в целях обеспечения беспрепятственного доступа к приоритетным объектам и услугам в приоритетных сферах жизнедеятельности инвалидов и других МГН в </w:t>
      </w:r>
      <w:proofErr w:type="spellStart"/>
      <w:r w:rsidR="008863C2" w:rsidRPr="006B0DE1">
        <w:rPr>
          <w:rFonts w:ascii="Times New Roman" w:hAnsi="Times New Roman"/>
          <w:sz w:val="28"/>
          <w:szCs w:val="28"/>
        </w:rPr>
        <w:t>Шебекинском</w:t>
      </w:r>
      <w:proofErr w:type="spellEnd"/>
      <w:r w:rsidR="008863C2" w:rsidRPr="006B0DE1">
        <w:rPr>
          <w:rFonts w:ascii="Times New Roman" w:hAnsi="Times New Roman"/>
          <w:sz w:val="28"/>
          <w:szCs w:val="28"/>
        </w:rPr>
        <w:t xml:space="preserve"> районе и включает в себя решение следующих задач: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 xml:space="preserve">1. Формирование условий для беспрепятственного доступа инвалидов и других МГН к приоритетным объектам и услугам в сфере социальной защиты 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 </w:t>
      </w:r>
      <w:proofErr w:type="spellStart"/>
      <w:r w:rsidRPr="006B0DE1">
        <w:rPr>
          <w:rFonts w:ascii="Times New Roman" w:hAnsi="Times New Roman"/>
          <w:sz w:val="28"/>
          <w:szCs w:val="28"/>
        </w:rPr>
        <w:t>Шебекинском</w:t>
      </w:r>
      <w:proofErr w:type="spellEnd"/>
      <w:r w:rsidRPr="006B0DE1">
        <w:rPr>
          <w:rFonts w:ascii="Times New Roman" w:hAnsi="Times New Roman"/>
          <w:sz w:val="28"/>
          <w:szCs w:val="28"/>
        </w:rPr>
        <w:t xml:space="preserve"> районе.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>2. Формирование условий для просвещенности граждан в вопросах инвалидности.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 xml:space="preserve"> Конечные результаты </w:t>
      </w:r>
      <w:hyperlink w:anchor="Par1277" w:history="1">
        <w:r w:rsidRPr="006B0DE1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6B0DE1">
        <w:rPr>
          <w:rFonts w:ascii="Times New Roman" w:hAnsi="Times New Roman"/>
          <w:sz w:val="28"/>
          <w:szCs w:val="28"/>
        </w:rPr>
        <w:t>: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100 процентов к 2020 году).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>2. Увеличение доли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до 1,4 процента в 20</w:t>
      </w:r>
      <w:r>
        <w:rPr>
          <w:rFonts w:ascii="Times New Roman" w:hAnsi="Times New Roman"/>
          <w:sz w:val="28"/>
          <w:szCs w:val="28"/>
        </w:rPr>
        <w:t>20</w:t>
      </w:r>
      <w:r w:rsidRPr="006B0DE1">
        <w:rPr>
          <w:rFonts w:ascii="Times New Roman" w:hAnsi="Times New Roman"/>
          <w:sz w:val="28"/>
          <w:szCs w:val="28"/>
        </w:rPr>
        <w:t xml:space="preserve"> году.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>3. Увеличение доли детей-инвалидов, получивших реабилитационные услуги в учреждениях социального обслуживания для детей-инвалидов, в общей численности детей-инвалидов до 80 процентов в 2020 году.</w:t>
      </w:r>
    </w:p>
    <w:p w:rsidR="008863C2" w:rsidRPr="006B0DE1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831" w:history="1">
        <w:r w:rsidR="008863C2" w:rsidRPr="006B0DE1">
          <w:rPr>
            <w:rFonts w:ascii="Times New Roman" w:hAnsi="Times New Roman"/>
            <w:color w:val="0000FF"/>
            <w:sz w:val="28"/>
            <w:szCs w:val="28"/>
          </w:rPr>
          <w:t>Подпрограмма 6</w:t>
        </w:r>
      </w:hyperlink>
      <w:r w:rsidR="008863C2" w:rsidRPr="006B0DE1">
        <w:rPr>
          <w:rFonts w:ascii="Times New Roman" w:hAnsi="Times New Roman"/>
          <w:sz w:val="28"/>
          <w:szCs w:val="28"/>
        </w:rPr>
        <w:t xml:space="preserve"> «Обеспечение реализации государственной программы» выделена в целях обеспечения эффективной деятельности органов </w:t>
      </w:r>
      <w:r w:rsidR="008863C2">
        <w:rPr>
          <w:rFonts w:ascii="Times New Roman" w:hAnsi="Times New Roman"/>
          <w:sz w:val="28"/>
          <w:szCs w:val="28"/>
        </w:rPr>
        <w:t xml:space="preserve">муниципальной власти </w:t>
      </w:r>
      <w:r w:rsidR="008863C2" w:rsidRPr="006B0DE1">
        <w:rPr>
          <w:rFonts w:ascii="Times New Roman" w:hAnsi="Times New Roman"/>
          <w:sz w:val="28"/>
          <w:szCs w:val="28"/>
        </w:rPr>
        <w:t>в сфере социальной защиты и включает в себя решение следующих задач: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 xml:space="preserve">1. Обеспечение управления реализацией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0DE1">
        <w:rPr>
          <w:rFonts w:ascii="Times New Roman" w:hAnsi="Times New Roman"/>
          <w:sz w:val="28"/>
          <w:szCs w:val="28"/>
        </w:rPr>
        <w:t xml:space="preserve"> программы.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t>2. Реализация переданных полномочий Российской Федерации</w:t>
      </w:r>
      <w:r>
        <w:rPr>
          <w:rFonts w:ascii="Times New Roman" w:hAnsi="Times New Roman"/>
          <w:sz w:val="28"/>
          <w:szCs w:val="28"/>
        </w:rPr>
        <w:t>, Белгородской области</w:t>
      </w:r>
      <w:r w:rsidRPr="006B0DE1">
        <w:rPr>
          <w:rFonts w:ascii="Times New Roman" w:hAnsi="Times New Roman"/>
          <w:sz w:val="28"/>
          <w:szCs w:val="28"/>
        </w:rPr>
        <w:t xml:space="preserve"> в сфере социальной защиты населения.</w:t>
      </w:r>
    </w:p>
    <w:p w:rsidR="008863C2" w:rsidRPr="006B0DE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E1">
        <w:rPr>
          <w:rFonts w:ascii="Times New Roman" w:hAnsi="Times New Roman"/>
          <w:sz w:val="28"/>
          <w:szCs w:val="28"/>
        </w:rPr>
        <w:lastRenderedPageBreak/>
        <w:t xml:space="preserve">Конечным результатом </w:t>
      </w:r>
      <w:hyperlink w:anchor="Par1831" w:history="1">
        <w:r w:rsidRPr="006B0DE1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6B0DE1">
        <w:rPr>
          <w:rFonts w:ascii="Times New Roman" w:hAnsi="Times New Roman"/>
          <w:sz w:val="28"/>
          <w:szCs w:val="28"/>
        </w:rPr>
        <w:t xml:space="preserve"> является достижение целей, выполнение задач, основных мероприятий и показателей государственной программы в пределах 95 процентов к 2020 году.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9"/>
      <w:bookmarkStart w:id="5" w:name="Par694"/>
      <w:bookmarkEnd w:id="4"/>
      <w:bookmarkEnd w:id="5"/>
      <w:r w:rsidRPr="005570FD">
        <w:rPr>
          <w:rFonts w:ascii="Times New Roman" w:hAnsi="Times New Roman"/>
          <w:b/>
          <w:sz w:val="28"/>
          <w:szCs w:val="28"/>
        </w:rPr>
        <w:t>V. Ресурсное обеспечение и прогноз сводных показателей муниципальных заданий на оказание муниципальных услуг (работ) по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0FD">
        <w:rPr>
          <w:rFonts w:ascii="Times New Roman" w:hAnsi="Times New Roman"/>
          <w:b/>
          <w:sz w:val="28"/>
          <w:szCs w:val="28"/>
        </w:rPr>
        <w:t xml:space="preserve"> «Социальная поддержка 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20120 годы</w:t>
      </w:r>
      <w:r w:rsidRPr="005570FD">
        <w:rPr>
          <w:rFonts w:ascii="Times New Roman" w:hAnsi="Times New Roman"/>
          <w:b/>
          <w:sz w:val="28"/>
          <w:szCs w:val="28"/>
        </w:rPr>
        <w:t>»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и п</w:t>
      </w:r>
      <w:r w:rsidRPr="005570FD">
        <w:rPr>
          <w:rFonts w:ascii="Times New Roman" w:hAnsi="Times New Roman"/>
          <w:sz w:val="28"/>
          <w:szCs w:val="28"/>
        </w:rPr>
        <w:t>рогноз сводных показателей муниципальных заданий, расходы   бюджет</w:t>
      </w:r>
      <w:r>
        <w:rPr>
          <w:rFonts w:ascii="Times New Roman" w:hAnsi="Times New Roman"/>
          <w:sz w:val="28"/>
          <w:szCs w:val="28"/>
        </w:rPr>
        <w:t>ов</w:t>
      </w:r>
      <w:r w:rsidRPr="005570FD">
        <w:rPr>
          <w:rFonts w:ascii="Times New Roman" w:hAnsi="Times New Roman"/>
          <w:sz w:val="28"/>
          <w:szCs w:val="28"/>
        </w:rPr>
        <w:t xml:space="preserve"> на оказание муниципальных услуг (работ) по реализации муниципальной программы, представлен в приложении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5570FD">
        <w:rPr>
          <w:rFonts w:ascii="Times New Roman" w:hAnsi="Times New Roman"/>
          <w:sz w:val="28"/>
          <w:szCs w:val="28"/>
        </w:rPr>
        <w:t>(</w:t>
      </w:r>
      <w:hyperlink r:id="rId23" w:anchor="Par5664" w:history="1">
        <w:r w:rsidRPr="005570FD">
          <w:rPr>
            <w:rStyle w:val="a8"/>
            <w:rFonts w:ascii="Times New Roman" w:hAnsi="Times New Roman"/>
            <w:sz w:val="28"/>
            <w:szCs w:val="28"/>
          </w:rPr>
          <w:t xml:space="preserve">форма </w:t>
        </w:r>
        <w:r>
          <w:rPr>
            <w:rStyle w:val="a8"/>
            <w:rFonts w:ascii="Times New Roman" w:hAnsi="Times New Roman"/>
            <w:sz w:val="28"/>
            <w:szCs w:val="28"/>
          </w:rPr>
          <w:t xml:space="preserve">2, </w:t>
        </w:r>
        <w:r w:rsidRPr="005570FD">
          <w:rPr>
            <w:rStyle w:val="a8"/>
            <w:rFonts w:ascii="Times New Roman" w:hAnsi="Times New Roman"/>
            <w:sz w:val="28"/>
            <w:szCs w:val="28"/>
          </w:rPr>
          <w:t>5</w:t>
        </w:r>
      </w:hyperlink>
      <w:r w:rsidRPr="005570FD">
        <w:rPr>
          <w:rFonts w:ascii="Times New Roman" w:hAnsi="Times New Roman"/>
          <w:color w:val="0000FF"/>
          <w:sz w:val="28"/>
          <w:szCs w:val="28"/>
        </w:rPr>
        <w:t>)</w:t>
      </w:r>
      <w:r w:rsidRPr="005570FD">
        <w:rPr>
          <w:rFonts w:ascii="Times New Roman" w:hAnsi="Times New Roman"/>
          <w:sz w:val="28"/>
          <w:szCs w:val="28"/>
        </w:rPr>
        <w:t>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0FD">
        <w:rPr>
          <w:rFonts w:ascii="Times New Roman" w:hAnsi="Times New Roman"/>
          <w:sz w:val="28"/>
          <w:szCs w:val="28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приложении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5570FD">
        <w:rPr>
          <w:rFonts w:ascii="Times New Roman" w:hAnsi="Times New Roman"/>
          <w:color w:val="00B0F0"/>
          <w:sz w:val="28"/>
          <w:szCs w:val="28"/>
        </w:rPr>
        <w:t xml:space="preserve">  (форма 1).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705"/>
      <w:bookmarkStart w:id="7" w:name="Par759"/>
      <w:bookmarkEnd w:id="6"/>
      <w:bookmarkEnd w:id="7"/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772"/>
      <w:bookmarkStart w:id="9" w:name="Par929"/>
      <w:bookmarkEnd w:id="8"/>
      <w:bookmarkEnd w:id="9"/>
      <w:r w:rsidRPr="005570FD">
        <w:rPr>
          <w:rFonts w:ascii="Times New Roman" w:hAnsi="Times New Roman"/>
          <w:b/>
          <w:sz w:val="28"/>
          <w:szCs w:val="28"/>
        </w:rPr>
        <w:t>V</w:t>
      </w:r>
      <w:r w:rsidRPr="005570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70FD">
        <w:rPr>
          <w:rFonts w:ascii="Times New Roman" w:hAnsi="Times New Roman"/>
          <w:b/>
          <w:sz w:val="28"/>
          <w:szCs w:val="28"/>
        </w:rPr>
        <w:t>. Анализ рисков реализации муниципальной программы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70FD">
        <w:rPr>
          <w:rFonts w:ascii="Times New Roman" w:hAnsi="Times New Roman"/>
          <w:b/>
          <w:sz w:val="28"/>
          <w:szCs w:val="28"/>
        </w:rPr>
        <w:t xml:space="preserve"> «Социальная поддержка граждан </w:t>
      </w:r>
      <w:proofErr w:type="spellStart"/>
      <w:r w:rsidRPr="005570FD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5570FD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20120 годы</w:t>
      </w:r>
      <w:r w:rsidRPr="00557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0FD">
        <w:rPr>
          <w:rFonts w:ascii="Times New Roman" w:hAnsi="Times New Roman"/>
          <w:b/>
          <w:sz w:val="28"/>
          <w:szCs w:val="28"/>
        </w:rPr>
        <w:t xml:space="preserve">и описание мер управления рисками </w:t>
      </w:r>
    </w:p>
    <w:p w:rsidR="008863C2" w:rsidRPr="005570FD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 xml:space="preserve">Среди рисков следует выделить </w:t>
      </w:r>
      <w:proofErr w:type="gramStart"/>
      <w:r w:rsidRPr="00D81824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D81824">
        <w:rPr>
          <w:rFonts w:ascii="Times New Roman" w:hAnsi="Times New Roman"/>
          <w:sz w:val="28"/>
          <w:szCs w:val="28"/>
        </w:rPr>
        <w:t>: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1. Макроэкономический риск связан с существующей вероятностью ухудшения внутренней и внешней конъюнктуры, снижением темпов роста экономики, ростом инфляции, кризисными явлениями в мировой и российской экономике, колебаниями мировых и внутренних цен на сырьевые ресурсы, в том числе на энергоносители.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приведет к расширению зоны бедности, осложнит оказание социальной поддержки гражданам, находящимся в трудной жизненной ситуации, и, как следствие, к росту социальной напряженности в обществе.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 xml:space="preserve">Минимизация данных рисков может осуществляться путем совершенствования мер государственного регулирования, в том числе </w:t>
      </w:r>
      <w:r w:rsidRPr="00D81824">
        <w:rPr>
          <w:rFonts w:ascii="Times New Roman" w:hAnsi="Times New Roman"/>
          <w:sz w:val="28"/>
          <w:szCs w:val="28"/>
        </w:rPr>
        <w:lastRenderedPageBreak/>
        <w:t xml:space="preserve">повышения инвестиционной привлекательности сферы социального обслуживания населения; внедрения механизмов профилактики материального, социального и физического неблагополучия граждан и семей, снижающих риски трудной жизненной ситуации и расходы на ее преодоление; совершенствования предоставления мер социальной поддержки отдельных категорий граждан путем усиления адресности ее предоставления в денежной форме, а также в форме услуг социального обслуживания с учетом нуждаемости; использования инновационных социальных технологий, </w:t>
      </w:r>
      <w:proofErr w:type="gramStart"/>
      <w:r w:rsidRPr="00D81824">
        <w:rPr>
          <w:rFonts w:ascii="Times New Roman" w:hAnsi="Times New Roman"/>
          <w:sz w:val="28"/>
          <w:szCs w:val="28"/>
        </w:rPr>
        <w:t>предусматривающих</w:t>
      </w:r>
      <w:proofErr w:type="gramEnd"/>
      <w:r w:rsidRPr="00D81824">
        <w:rPr>
          <w:rFonts w:ascii="Times New Roman" w:hAnsi="Times New Roman"/>
          <w:sz w:val="28"/>
          <w:szCs w:val="28"/>
        </w:rPr>
        <w:t xml:space="preserve"> в том числе заключение с гражданами, оказавшимися в трудной жизненной ситуации, социальных контрактов при оказании государственной социальной помощи; расширения сферы применения </w:t>
      </w:r>
      <w:proofErr w:type="spellStart"/>
      <w:r w:rsidRPr="00D81824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D81824">
        <w:rPr>
          <w:rFonts w:ascii="Times New Roman" w:hAnsi="Times New Roman"/>
          <w:sz w:val="28"/>
          <w:szCs w:val="28"/>
        </w:rPr>
        <w:t xml:space="preserve"> технологий социального обслуживания населения как менее затратных, привлечения к реализации мероприятий государственной программы </w:t>
      </w:r>
      <w:proofErr w:type="gramStart"/>
      <w:r w:rsidRPr="00D81824">
        <w:rPr>
          <w:rFonts w:ascii="Times New Roman" w:hAnsi="Times New Roman"/>
          <w:sz w:val="28"/>
          <w:szCs w:val="28"/>
        </w:rPr>
        <w:t>бизнес-структур</w:t>
      </w:r>
      <w:proofErr w:type="gramEnd"/>
      <w:r w:rsidRPr="00D81824">
        <w:rPr>
          <w:rFonts w:ascii="Times New Roman" w:hAnsi="Times New Roman"/>
          <w:sz w:val="28"/>
          <w:szCs w:val="28"/>
        </w:rPr>
        <w:t xml:space="preserve"> на началах государственно-частного партнерства, а также благотворителей и добровольцев.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Снижение данных рисков может осуществляться посредством мониторинга макроэкономической ситуации и предотвращения и (или) нивелирования влияния возникающих тенденций на сферу социальной защиты.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2. Финансовый риск связан с существующей вероятностью недостаточного финансирования или отсутствия финансирования мероприятий муниципальной программы и может привести к снижению объема и качества оказываемых социальных услуг населению Белгородской области и, как следствие, выполнению не в полном объеме или невыполнению как непосредственных, так и конечных результатов муниципальной программы. Кроме того, специфические группы показателей (например, в сфере демографии) могут принять отрицательные значения.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Преодоление данных рисков может осуществляться посредством формирования механизмов устойчивого финансирования сферы социальной защиты, а также установления приоритетности для первоочередного финансирования расходов в случае изменения объемов финансовых средств областного бюджета, предусмотренных на реализацию мероприятий муниципальной программы.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3. Контрактный риск. Поставщики могут стать объектом риска в случае несоответствия качества и (или) сроков поставки товаров и услуг (например, продуктов питания, строительных услуг), что может существенно снизить объем и качество предоставляемых социальных услуг.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Преодоление рисков может быть предотвращено посредством проработки контрактных условий (в том числе системы штрафных санкций) в заключаемых договорах.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 xml:space="preserve">4. Социальные риски. Социальные риски связаны с дефицитом кадров системы социальной поддержки граждан, отсутствием необходимых для реализации муниципальной программы научных исследований и </w:t>
      </w:r>
      <w:proofErr w:type="gramStart"/>
      <w:r w:rsidRPr="00D81824">
        <w:rPr>
          <w:rFonts w:ascii="Times New Roman" w:hAnsi="Times New Roman"/>
          <w:sz w:val="28"/>
          <w:szCs w:val="28"/>
        </w:rPr>
        <w:t>разработок</w:t>
      </w:r>
      <w:proofErr w:type="gramEnd"/>
      <w:r w:rsidRPr="00D81824">
        <w:rPr>
          <w:rFonts w:ascii="Times New Roman" w:hAnsi="Times New Roman"/>
          <w:sz w:val="28"/>
          <w:szCs w:val="28"/>
        </w:rPr>
        <w:t xml:space="preserve"> как на федеральном, так и на региональном уровнях.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824">
        <w:rPr>
          <w:rFonts w:ascii="Times New Roman" w:hAnsi="Times New Roman"/>
          <w:sz w:val="28"/>
          <w:szCs w:val="28"/>
        </w:rPr>
        <w:lastRenderedPageBreak/>
        <w:t>Минимизации данных рисков будет способствовать реализация предусмотренных в муниципальной программе мер, направленных на повышение престижа профессии социальных работников (в том числе ежегодное проведение Всероссийского и областного конкурсов "Лучший работник социального обслуживания населения" с награждением лауреатов конкурса), привлечение в сферу социального обслуживания молодых кадров (в том числе путем реализации мероприятий по повышению к 2018 году средней заработной платы социальных работников до</w:t>
      </w:r>
      <w:proofErr w:type="gramEnd"/>
      <w:r w:rsidRPr="00D818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824">
        <w:rPr>
          <w:rFonts w:ascii="Times New Roman" w:hAnsi="Times New Roman"/>
          <w:sz w:val="28"/>
          <w:szCs w:val="28"/>
        </w:rPr>
        <w:t>100 процентов от средней заработной платы в Белгородской области), внедрение регламентов предоставления социальных услуг, разработка и внедрение в практику работы социальных служб норм, нормативов, стандартов предоставления социальных услуг, ведение реестров получателей социальных услуг.</w:t>
      </w:r>
      <w:proofErr w:type="gramEnd"/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5. Управленческий риск. Данный риск связан с возникновением сбоев при реализации муниципальной программы, ошибками управления реализацией муниципальной программы и (или) недобросовестным поведением исполнителей, а также данный риск может быть связан с недостаточностью кадрового обеспечения мероприятий.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Основными факторами управленческого риска являются: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 xml:space="preserve">- недостатки процедур управления, </w:t>
      </w:r>
      <w:proofErr w:type="gramStart"/>
      <w:r w:rsidRPr="00D818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1824">
        <w:rPr>
          <w:rFonts w:ascii="Times New Roman" w:hAnsi="Times New Roman"/>
          <w:sz w:val="28"/>
          <w:szCs w:val="28"/>
        </w:rPr>
        <w:t xml:space="preserve"> реализацией мероприятий муниципальной программы;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- несовершенство институционально-правовой инфраструктуры, связанное с отсутствием необходимого нормативно-правового обеспечения, несовершенством институтов муниципального управления, используемых в ходе реализации программных мероприятий;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- дефицит высококвалифицированных кадров в сфере социальной защиты.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Мерами управления данными рисками являются: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- обеспечение своевременной и эффективной координации деятельности ответственного исполнителя муниципальной программы, соисполнителей и прочих организаций, участвующих в реализации программных мероприятий;</w:t>
      </w:r>
    </w:p>
    <w:p w:rsidR="008863C2" w:rsidRPr="00D8182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824">
        <w:rPr>
          <w:rFonts w:ascii="Times New Roman" w:hAnsi="Times New Roman"/>
          <w:sz w:val="28"/>
          <w:szCs w:val="28"/>
        </w:rPr>
        <w:t>- проведение оперативного и годового мониторинга реализации муниципальной программы, подготовки и представления в установленном порядке ежегодного доклада о ходе и результатах реализации муниципальной программы, включая предложения о корректировке муниципальной программы.</w:t>
      </w:r>
    </w:p>
    <w:p w:rsidR="008863C2" w:rsidRDefault="008863C2"/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C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8863C2" w:rsidRPr="009B45D8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Pr="00772CA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1«</w:t>
      </w:r>
      <w:r w:rsidRPr="00935243">
        <w:rPr>
          <w:rFonts w:ascii="Times New Roman" w:hAnsi="Times New Roman"/>
          <w:b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43"/>
        <w:gridCol w:w="4386"/>
      </w:tblGrid>
      <w:tr w:rsidR="008863C2" w:rsidRPr="00D30C9D" w:rsidTr="008863C2">
        <w:trPr>
          <w:trHeight w:val="609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gridSpan w:val="2"/>
            <w:shd w:val="clear" w:color="auto" w:fill="auto"/>
          </w:tcPr>
          <w:p w:rsidR="008863C2" w:rsidRPr="00E2724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8863C2" w:rsidRPr="00935243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35243">
              <w:rPr>
                <w:rFonts w:ascii="Times New Roman" w:hAnsi="Times New Roman"/>
                <w:b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352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(далее - подпрограмма 1)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2EE5">
              <w:rPr>
                <w:rFonts w:ascii="Times New Roman" w:hAnsi="Times New Roman"/>
                <w:sz w:val="28"/>
                <w:szCs w:val="28"/>
              </w:rPr>
              <w:t>ответственный за реализацию подпрограммы 1</w:t>
            </w:r>
          </w:p>
        </w:tc>
        <w:tc>
          <w:tcPr>
            <w:tcW w:w="6740" w:type="dxa"/>
            <w:shd w:val="clear" w:color="auto" w:fill="auto"/>
          </w:tcPr>
          <w:p w:rsidR="008863C2" w:rsidRPr="00E2724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E2724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E272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40" w:type="dxa"/>
            <w:shd w:val="clear" w:color="auto" w:fill="auto"/>
          </w:tcPr>
          <w:p w:rsidR="008863C2" w:rsidRPr="00E2724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 администрации </w:t>
            </w:r>
            <w:proofErr w:type="spellStart"/>
            <w:r w:rsidRPr="00E2724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E272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40" w:type="dxa"/>
            <w:shd w:val="clear" w:color="auto" w:fill="auto"/>
          </w:tcPr>
          <w:p w:rsidR="008863C2" w:rsidRPr="00E2724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EE5">
              <w:rPr>
                <w:rFonts w:ascii="Times New Roman" w:hAnsi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40" w:type="dxa"/>
            <w:shd w:val="clear" w:color="auto" w:fill="auto"/>
          </w:tcPr>
          <w:p w:rsidR="008863C2" w:rsidRPr="003B2EE5" w:rsidRDefault="008863C2" w:rsidP="008863C2">
            <w:pPr>
              <w:pStyle w:val="a7"/>
              <w:jc w:val="both"/>
              <w:rPr>
                <w:sz w:val="28"/>
                <w:szCs w:val="28"/>
              </w:rPr>
            </w:pPr>
            <w:r w:rsidRPr="003B2EE5">
              <w:rPr>
                <w:sz w:val="28"/>
                <w:szCs w:val="28"/>
              </w:rPr>
      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0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2014 – 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2EE5">
              <w:rPr>
                <w:rFonts w:ascii="Times New Roman" w:hAnsi="Times New Roman"/>
                <w:sz w:val="28"/>
                <w:szCs w:val="28"/>
              </w:rPr>
              <w:t>Этапы реализации государственной программы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9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за счет средств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различных уровней </w:t>
            </w:r>
            <w:r w:rsidRPr="00E27242">
              <w:rPr>
                <w:rFonts w:ascii="Times New Roman" w:hAnsi="Times New Roman"/>
                <w:sz w:val="28"/>
                <w:szCs w:val="28"/>
              </w:rPr>
              <w:t xml:space="preserve"> (с расшифровкой плановых объемов бюджетных ассигнований по годам ее реализации), а также прогнозный объем средств, привлекаемый из других источников</w:t>
            </w:r>
          </w:p>
        </w:tc>
        <w:tc>
          <w:tcPr>
            <w:tcW w:w="6740" w:type="dxa"/>
            <w:shd w:val="clear" w:color="auto" w:fill="auto"/>
          </w:tcPr>
          <w:p w:rsidR="008863C2" w:rsidRPr="00B80EDA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72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общий объем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Pr="00E27242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в 2014-2020 годах за</w:t>
            </w:r>
            <w:r w:rsidRPr="00E2724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27242">
              <w:rPr>
                <w:rFonts w:ascii="Times New Roman" w:eastAsia="Times New Roman" w:hAnsi="Times New Roman"/>
                <w:sz w:val="28"/>
                <w:szCs w:val="28"/>
              </w:rPr>
              <w:t>счет средств бюджет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ов </w:t>
            </w:r>
            <w:r w:rsidRPr="00E27242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 w:rsidRPr="00B019C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80E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794 722</w:t>
            </w:r>
            <w:r w:rsidRPr="00B80EDA">
              <w:rPr>
                <w:sz w:val="27"/>
                <w:szCs w:val="27"/>
              </w:rPr>
              <w:t xml:space="preserve"> </w:t>
            </w:r>
            <w:r w:rsidRPr="00B80EDA">
              <w:rPr>
                <w:rFonts w:ascii="Times New Roman" w:eastAsia="Times New Roman" w:hAnsi="Times New Roman"/>
                <w:sz w:val="28"/>
                <w:szCs w:val="28"/>
              </w:rPr>
              <w:t>тыс. рублей</w:t>
            </w:r>
          </w:p>
          <w:p w:rsidR="008863C2" w:rsidRPr="00B80EDA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0EDA">
              <w:rPr>
                <w:rFonts w:ascii="Times New Roman" w:eastAsia="Times New Roman" w:hAnsi="Times New Roman"/>
                <w:sz w:val="26"/>
                <w:szCs w:val="26"/>
              </w:rPr>
              <w:t xml:space="preserve"> в том числе по годам:</w:t>
            </w:r>
          </w:p>
          <w:p w:rsidR="008863C2" w:rsidRPr="00EB0867" w:rsidRDefault="008863C2" w:rsidP="0088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867">
              <w:rPr>
                <w:rFonts w:ascii="Times New Roman" w:eastAsia="Times New Roman" w:hAnsi="Times New Roman"/>
                <w:sz w:val="28"/>
                <w:szCs w:val="28"/>
              </w:rPr>
              <w:t>2014 год – 260 874 тыс. рублей;</w:t>
            </w:r>
          </w:p>
          <w:p w:rsidR="008863C2" w:rsidRPr="00EB0867" w:rsidRDefault="008863C2" w:rsidP="0088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867">
              <w:rPr>
                <w:rFonts w:ascii="Times New Roman" w:eastAsia="Times New Roman" w:hAnsi="Times New Roman"/>
                <w:sz w:val="28"/>
                <w:szCs w:val="28"/>
              </w:rPr>
              <w:t>2015 год – 236 661 тыс. рублей;</w:t>
            </w:r>
          </w:p>
          <w:p w:rsidR="008863C2" w:rsidRPr="00EB0867" w:rsidRDefault="008863C2" w:rsidP="0088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867">
              <w:rPr>
                <w:rFonts w:ascii="Times New Roman" w:eastAsia="Times New Roman" w:hAnsi="Times New Roman"/>
                <w:sz w:val="28"/>
                <w:szCs w:val="28"/>
              </w:rPr>
              <w:t>2016 год – 234 223  тыс. рублей;</w:t>
            </w:r>
          </w:p>
          <w:p w:rsidR="008863C2" w:rsidRPr="00EB0867" w:rsidRDefault="008863C2" w:rsidP="0088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867">
              <w:rPr>
                <w:rFonts w:ascii="Times New Roman" w:eastAsia="Times New Roman" w:hAnsi="Times New Roman"/>
                <w:sz w:val="28"/>
                <w:szCs w:val="28"/>
              </w:rPr>
              <w:t>2017 год – 260 382 тыс. рублей;</w:t>
            </w:r>
          </w:p>
          <w:p w:rsidR="008863C2" w:rsidRPr="00EB0867" w:rsidRDefault="008863C2" w:rsidP="0088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8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 год – 264 738 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2019 год – 268 922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2020 год – 268 922  тыс. рублей.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Федеральный  бюджет составит - 997 907 тыс. руб.</w:t>
            </w:r>
          </w:p>
          <w:p w:rsidR="008863C2" w:rsidRPr="00EB0867" w:rsidRDefault="008863C2" w:rsidP="008863C2">
            <w:pPr>
              <w:rPr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Pr="00EB0867">
              <w:rPr>
                <w:sz w:val="28"/>
                <w:szCs w:val="28"/>
              </w:rPr>
              <w:t xml:space="preserve"> – </w:t>
            </w:r>
            <w:r w:rsidRPr="00EB0867">
              <w:rPr>
                <w:rFonts w:ascii="Times New Roman" w:hAnsi="Times New Roman"/>
                <w:sz w:val="28"/>
                <w:szCs w:val="28"/>
              </w:rPr>
              <w:t>163 095 тыс. рублей</w:t>
            </w:r>
            <w:r w:rsidRPr="00EB0867">
              <w:rPr>
                <w:sz w:val="28"/>
                <w:szCs w:val="28"/>
              </w:rPr>
              <w:t>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2015 год – 132 104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2016 год – 126 486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2017 год – 143 564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2018 год – 144 230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2019 год – 144 214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2020 год – 144 214 тыс. рублей.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Областной бюджет составит – 708 099  тыс.  руб.  в том числе по годам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2014 год – 87 046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2015 год – 93 404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2016 год – 95 352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2017 год -103 059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2018 год – 106 982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2019 год – 111 128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2020 год – 111 128 тыс. рублей.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Бюджет муниципального района составит – 88 716 тыс. руб.  в том числе по годам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2014 год – 10 733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lastRenderedPageBreak/>
              <w:t>2015 год – 11 153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2016 год – 12 385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2017 год -13 759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2018 год – 13 526 тыс. рублей;</w:t>
            </w:r>
          </w:p>
          <w:p w:rsidR="008863C2" w:rsidRPr="00EB0867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EB0867">
              <w:rPr>
                <w:rFonts w:ascii="Times New Roman" w:hAnsi="Times New Roman"/>
                <w:sz w:val="28"/>
                <w:szCs w:val="28"/>
              </w:rPr>
              <w:t>2019 год – 13 580 тыс. рублей;</w:t>
            </w:r>
          </w:p>
          <w:p w:rsidR="008863C2" w:rsidRPr="00E27242" w:rsidRDefault="008863C2" w:rsidP="008863C2">
            <w:r w:rsidRPr="00EB0867">
              <w:rPr>
                <w:rFonts w:ascii="Times New Roman" w:hAnsi="Times New Roman"/>
                <w:sz w:val="28"/>
                <w:szCs w:val="28"/>
              </w:rPr>
              <w:t>2020 год – 13 580 тыс. рублей.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8863C2" w:rsidRPr="00E2724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242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740" w:type="dxa"/>
            <w:shd w:val="clear" w:color="auto" w:fill="auto"/>
          </w:tcPr>
          <w:p w:rsidR="008863C2" w:rsidRPr="00B90553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553">
              <w:rPr>
                <w:rFonts w:ascii="Times New Roman" w:hAnsi="Times New Roman"/>
                <w:sz w:val="28"/>
                <w:szCs w:val="28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 уровне 100 процентов ежегодно.</w:t>
            </w:r>
          </w:p>
          <w:p w:rsidR="008863C2" w:rsidRPr="00110F4F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4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9055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110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110F4F">
              <w:rPr>
                <w:rFonts w:ascii="Times New Roman" w:hAnsi="Times New Roman"/>
                <w:sz w:val="28"/>
                <w:szCs w:val="28"/>
              </w:rPr>
              <w:t xml:space="preserve"> предоставления мер социальной поддержки отдельным категориям граждан в денежной форме до 95 процентов ежегодно </w:t>
            </w:r>
          </w:p>
        </w:tc>
      </w:tr>
    </w:tbl>
    <w:p w:rsidR="008863C2" w:rsidRPr="00772CAB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Pr="00351ED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3C2" w:rsidRPr="00351ED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06"/>
      <w:bookmarkEnd w:id="10"/>
      <w:r w:rsidRPr="00351ED2">
        <w:rPr>
          <w:rFonts w:ascii="Times New Roman" w:hAnsi="Times New Roman"/>
          <w:b/>
          <w:sz w:val="28"/>
          <w:szCs w:val="28"/>
        </w:rPr>
        <w:t>I. Характеристика сферы реализации подпрограммы</w:t>
      </w:r>
      <w:r>
        <w:rPr>
          <w:rFonts w:ascii="Times New Roman" w:hAnsi="Times New Roman"/>
          <w:b/>
          <w:sz w:val="28"/>
          <w:szCs w:val="28"/>
        </w:rPr>
        <w:t xml:space="preserve"> 1  </w:t>
      </w:r>
    </w:p>
    <w:p w:rsidR="008863C2" w:rsidRPr="00351ED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ED2">
        <w:rPr>
          <w:rFonts w:ascii="Times New Roman" w:hAnsi="Times New Roman"/>
          <w:b/>
          <w:sz w:val="28"/>
          <w:szCs w:val="28"/>
        </w:rPr>
        <w:t>«Развитие мер социальной поддержки отдельных категорий</w:t>
      </w:r>
    </w:p>
    <w:p w:rsidR="008863C2" w:rsidRPr="00351ED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ED2">
        <w:rPr>
          <w:rFonts w:ascii="Times New Roman" w:hAnsi="Times New Roman"/>
          <w:b/>
          <w:sz w:val="28"/>
          <w:szCs w:val="28"/>
        </w:rPr>
        <w:t xml:space="preserve">граждан» муниципальной программы «Социальная поддержка граждан </w:t>
      </w:r>
      <w:proofErr w:type="spellStart"/>
      <w:r w:rsidRPr="00351ED2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351ED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20120 годы</w:t>
      </w:r>
      <w:r w:rsidRPr="00351ED2">
        <w:rPr>
          <w:rFonts w:ascii="Times New Roman" w:hAnsi="Times New Roman"/>
          <w:b/>
          <w:sz w:val="28"/>
          <w:szCs w:val="28"/>
        </w:rPr>
        <w:t>»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AF">
        <w:rPr>
          <w:rFonts w:ascii="Times New Roman" w:hAnsi="Times New Roman"/>
          <w:sz w:val="28"/>
          <w:szCs w:val="28"/>
        </w:rPr>
        <w:t>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Меры социальной поддержки отдельных категорий граждан, определенные законодательством Российской Федерации, законодательством </w:t>
      </w:r>
      <w:r w:rsidRPr="00C727AF">
        <w:rPr>
          <w:rFonts w:ascii="Times New Roman" w:hAnsi="Times New Roman"/>
          <w:sz w:val="28"/>
          <w:szCs w:val="28"/>
        </w:rPr>
        <w:lastRenderedPageBreak/>
        <w:t>субъектов Российской Федерации, иными нормативными правовыми актами и региональными программами субъектов Российской Федерации включают:</w:t>
      </w:r>
    </w:p>
    <w:p w:rsidR="008863C2" w:rsidRPr="00C727AF" w:rsidRDefault="008863C2" w:rsidP="008863C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меры социальной поддержки в денежной форме, в том числе ежемесячные денежные выплаты, социальные доплаты к пенсиям, субсидии на оплату жилья и коммунальных услуг, компенсационные и единовременные выплаты, выплаты, приуроченные к знаменательным датам, адресная материальная помощь в денежной форме;</w:t>
      </w:r>
    </w:p>
    <w:p w:rsidR="008863C2" w:rsidRPr="00C727AF" w:rsidRDefault="008863C2" w:rsidP="008863C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меры социальной поддержки в форме льгот по оплате жилищно-коммунальных услуг и др.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Система мер социальной поддержки отдельных категорий граждан носит заявительный характер, базируется на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AF">
        <w:rPr>
          <w:rFonts w:ascii="Times New Roman" w:hAnsi="Times New Roman"/>
          <w:sz w:val="28"/>
          <w:szCs w:val="28"/>
        </w:rPr>
        <w:t>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К расходным обязательствам, финансируемым из федерального бюджета, законодательством отнесены меры социальной поддержки следующих категорий граждан: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инвалидов войны; ветеранов Великой Отечественной войны; участников Великой Отечественной войны (участники Великой Отечественной войны и приравненные к ним категории граждан, лица, награжденные знаком «Жителю блокадного Ленинграда»; 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ветеранов боевых действий;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членов семей погибших (умерших) инвалидов войны, участников Великой Отечественной войны и ветеранов боевых действий);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военнослужащих, приравненных к ним лиц и членов их семей;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инвалидов, детей-инвалидов;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инвалидов вследствие военной травмы;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родителей и жен военнослужащих, погибших вследствие ранения, контузии или увечья, при защите СССР или при исполнении обязанностей военной службы, вследствие заболевания, связанного с пребыванием на фронте;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родителей, подвергшихся воздействию радиации вследствие катастрофы на Чернобыльской АЭС, осуществляющих уход за ребенком до достижения возраста трех лет;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граждан, награжденных знаком «Почетный донор России» или «Почетный донор СССР»;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иных категорий граждан, нуждающихся в социальной поддержке, </w:t>
      </w:r>
      <w:r w:rsidRPr="00C727AF">
        <w:rPr>
          <w:rFonts w:ascii="Times New Roman" w:hAnsi="Times New Roman"/>
          <w:sz w:val="28"/>
          <w:szCs w:val="28"/>
        </w:rPr>
        <w:lastRenderedPageBreak/>
        <w:t>определенных федеральным законодательством.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Меры социальной поддержки семей и детей, в связи с их особой функцией, рассматриваются отдельно в рамках подпрограммы Госпрограммы «Социальная поддержка семьи и детей».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AF">
        <w:rPr>
          <w:rFonts w:ascii="Times New Roman" w:hAnsi="Times New Roman"/>
          <w:sz w:val="28"/>
          <w:szCs w:val="28"/>
        </w:rPr>
        <w:t>Компенсационные выплаты лицам, осуществляющим уход за нетрудоспособными гражданами, социальные выплаты на погребение за умерших, получающих пенсии по государственному пенсионному обеспечению, осуществляются в рамках Государственной программы Российской Федерации «Развитие пенсионной системы».</w:t>
      </w:r>
      <w:proofErr w:type="gramEnd"/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К расходным обязательствам, финансируемым из областного бюджета, отнесены меры социальной поддержки: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ветеранов труда;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тружеников тыла;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реабилитированных лиц и лиц, признанных пострадавшими от политических репрессий;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граждан, находящихся в трудной жизненной ситуации;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многодетным семьям;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других категорий граждан в соответствии с нормативными правовыми актами и региональными программами, к которым относятся: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доноры, кроме граждан, награжденных знаком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Почетный донор России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Почетный донор СССР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>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пенсионеры, не относящиеся к льготным категориям;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пенсионеры из числа бывших государственных служащих;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лица старших возрастов;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ветераны военной службы;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участники вооруженных конфликтов в мирное время;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члены семей погибших;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граждане, попавшие в трудную жизненную ситуацию;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граждане, страдающие </w:t>
      </w:r>
      <w:hyperlink r:id="rId24" w:history="1">
        <w:r w:rsidRPr="00C727AF">
          <w:rPr>
            <w:rFonts w:ascii="Times New Roman" w:hAnsi="Times New Roman"/>
            <w:sz w:val="28"/>
            <w:szCs w:val="28"/>
          </w:rPr>
          <w:t>социально-значимыми</w:t>
        </w:r>
      </w:hyperlink>
      <w:r w:rsidRPr="00C727AF">
        <w:rPr>
          <w:rFonts w:ascii="Times New Roman" w:hAnsi="Times New Roman"/>
          <w:sz w:val="28"/>
          <w:szCs w:val="28"/>
        </w:rPr>
        <w:t>, хроническими, тяжелыми и т.п. заболеваниями;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малоимущие граждане.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Меры социальной поддержки отдельным категориям гражданам базируются на применении двух подходов: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1)категориальный подход предоставления мер социальной поддержки - без учета (проверки) нуждаемости граждан (семей) и (или);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2) адресный подход предоставления мер социальной поддержки гражданам - с учетом нуждаемости граждан (семей), исходя из соотношения их доходов с установленной в субъекте Российской Федерации величиной прожиточного минимума соответствующих социально-демографических групп населения.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AF">
        <w:rPr>
          <w:rFonts w:ascii="Times New Roman" w:hAnsi="Times New Roman"/>
          <w:sz w:val="28"/>
          <w:szCs w:val="28"/>
        </w:rPr>
        <w:t xml:space="preserve">К установленным федеральными законами мерам социальной поддержки отдельных категорий граждан, предоставляемым по принципу адресности, с </w:t>
      </w:r>
      <w:r w:rsidRPr="00C727AF">
        <w:rPr>
          <w:rFonts w:ascii="Times New Roman" w:hAnsi="Times New Roman"/>
          <w:sz w:val="28"/>
          <w:szCs w:val="28"/>
        </w:rPr>
        <w:lastRenderedPageBreak/>
        <w:t>учетом нуждаемости, относятся следующие меры социальной поддержки, являющиеся расходными обязательствами областного бюджета:</w:t>
      </w:r>
      <w:proofErr w:type="gramEnd"/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субсидии гражданам на оплату жилья и коммунальных услуг, предоставляемые в соответствии со </w:t>
      </w:r>
      <w:hyperlink r:id="rId25" w:history="1">
        <w:r w:rsidRPr="00C727AF">
          <w:rPr>
            <w:rFonts w:ascii="Times New Roman" w:hAnsi="Times New Roman"/>
            <w:sz w:val="28"/>
            <w:szCs w:val="28"/>
          </w:rPr>
          <w:t>статьей 159</w:t>
        </w:r>
      </w:hyperlink>
      <w:r w:rsidRPr="00C727AF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государственная социальная помощь, предоставляемая малоимущим семьям, малоимущим одиноко проживающим гражданам, а также иным категориям граждан в соответствии с Федеральным </w:t>
      </w:r>
      <w:hyperlink r:id="rId26" w:history="1">
        <w:r w:rsidRPr="00C727AF">
          <w:rPr>
            <w:rFonts w:ascii="Times New Roman" w:hAnsi="Times New Roman"/>
            <w:sz w:val="28"/>
            <w:szCs w:val="28"/>
          </w:rPr>
          <w:t>законом</w:t>
        </w:r>
      </w:hyperlink>
      <w:r w:rsidRPr="00C727AF">
        <w:rPr>
          <w:rFonts w:ascii="Times New Roman" w:hAnsi="Times New Roman"/>
          <w:sz w:val="28"/>
          <w:szCs w:val="28"/>
        </w:rPr>
        <w:t xml:space="preserve"> от 17 июля 1999г. </w:t>
      </w:r>
      <w:r>
        <w:rPr>
          <w:rFonts w:ascii="Times New Roman" w:hAnsi="Times New Roman"/>
          <w:sz w:val="28"/>
          <w:szCs w:val="28"/>
        </w:rPr>
        <w:t>№</w:t>
      </w:r>
      <w:r w:rsidRPr="00C727AF">
        <w:rPr>
          <w:rFonts w:ascii="Times New Roman" w:hAnsi="Times New Roman"/>
          <w:sz w:val="28"/>
          <w:szCs w:val="28"/>
        </w:rPr>
        <w:t xml:space="preserve">178-ФЗ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>, в том числе в виде социальных доплат к пенсии (федеральных и региональных).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AF">
        <w:rPr>
          <w:rFonts w:ascii="Times New Roman" w:hAnsi="Times New Roman"/>
          <w:sz w:val="28"/>
          <w:szCs w:val="28"/>
        </w:rPr>
        <w:t xml:space="preserve">Меры социальной поддержки отдельных категорий граждан - как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 xml:space="preserve">, так и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 xml:space="preserve"> льготников, предоставляются, в основном, в денежной форме.</w:t>
      </w:r>
      <w:proofErr w:type="gramEnd"/>
      <w:r w:rsidRPr="00C727AF">
        <w:rPr>
          <w:rFonts w:ascii="Times New Roman" w:hAnsi="Times New Roman"/>
          <w:sz w:val="28"/>
          <w:szCs w:val="28"/>
        </w:rPr>
        <w:t xml:space="preserve"> На федеральном уровне социальная поддержка за счет средств федерального бюджета </w:t>
      </w:r>
      <w:proofErr w:type="gramStart"/>
      <w:r w:rsidRPr="00C727AF">
        <w:rPr>
          <w:rFonts w:ascii="Times New Roman" w:hAnsi="Times New Roman"/>
          <w:sz w:val="28"/>
          <w:szCs w:val="28"/>
        </w:rPr>
        <w:t>предоставляется</w:t>
      </w:r>
      <w:proofErr w:type="gramEnd"/>
      <w:r w:rsidRPr="00C727AF">
        <w:rPr>
          <w:rFonts w:ascii="Times New Roman" w:hAnsi="Times New Roman"/>
          <w:sz w:val="28"/>
          <w:szCs w:val="28"/>
        </w:rPr>
        <w:t xml:space="preserve"> в том числе в виде регулярных денежных выплат, в том числе в форме ежемесячной денежной выплаты (далее - ЕДВ). При этом законодательством предусмотрена возможность получения за счет части ЕДВ государственной социальной помощи в виде набора социальных услуг (далее - НСУ). 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На региональном уровне меры социальной поддержки отдельным категориям граждан предоставляются из бюджетов субъектов Российской Федерации также, в основном, в виде денежных выплат, - как регулярных, так и единовременных (разовых).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Органы государственной власти субъектов Российской Федерации стремятся предоставлять меры социальной поддержки в денежной форме наименее обеспеченным гражданам, в том числе используя адресный подход, механизм проверки нуждаемости. 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Технология социального контракта предусматривает активные действия гражданина в целях преодоления трудной жизненной ситуации, более полную реализацию трудового потенциала семьи. Получатели государственной социальной помощи, выполняя мероприятия программы </w:t>
      </w:r>
      <w:r>
        <w:rPr>
          <w:rFonts w:ascii="Times New Roman" w:hAnsi="Times New Roman"/>
          <w:sz w:val="28"/>
          <w:szCs w:val="28"/>
        </w:rPr>
        <w:t xml:space="preserve">социальной адаптации, </w:t>
      </w:r>
      <w:r w:rsidRPr="00C727AF">
        <w:rPr>
          <w:rFonts w:ascii="Times New Roman" w:hAnsi="Times New Roman"/>
          <w:sz w:val="28"/>
          <w:szCs w:val="28"/>
        </w:rPr>
        <w:t>предусмотренной социальным контрактом, выходят на более высокий уровень жизни за счет получения постоянных источников дохода в денежной или натуральной форме, повышается их социальная ответственность, ослабевают иждивенческие мотивы поведения.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Государственная социальная помощь малоимущим гражданам на основе социального контракта предоставляется в виде денежных выплат (единовременных или ежемесячных), социальных услуг, жизненно необходимых товаров. Наиболее распространенным видом оказания государственной социальной помощи является предоставление единовременных целевых денежных выплат на развитие личного подсобного хозяйства, а также на занятие индивидуальной трудовой деятельностью.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Результаты практической апробации технологии социального контракта в ряде регионов Российской Федерации показывают, что эта технология имеет хорошие перспективы. Повышается эффективность оказания </w:t>
      </w:r>
      <w:r w:rsidRPr="00C727AF">
        <w:rPr>
          <w:rFonts w:ascii="Times New Roman" w:hAnsi="Times New Roman"/>
          <w:sz w:val="28"/>
          <w:szCs w:val="28"/>
        </w:rPr>
        <w:lastRenderedPageBreak/>
        <w:t>государственной социальной помощи путем усиления ее адресности, повышается эффективность использования финансовых и/или материальных ресурсов регионов за счет их концентрации на помощи наиболее нуждающимся гражданам (семьям). Улучшается межведомственное взаимодействие органов власти в регионах при оказании государственной социальной помощи. В ряде случаев среднедушевой доход граждан, заключивших социальный контракт, по окончании контракта возрастает на 30%.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Помимо складывающейся динамики перечня категорий и численности получателей, следует отметить иные количественные характеристики мер социальной поддержки отдельных категорий граждан, предоставляемых в денежной форме.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Однако, несмотря на предпринимаемые действия по развитию мер социальной поддержки отдельных категорий граждан, добиться их существенного влияния на снижение бедности в стране не удается, в том числе, в связи с недостаточно последовательным применением на уровне субъектов Российской Федерации адресного принципа предоставления мер социальной поддержки - при </w:t>
      </w:r>
      <w:proofErr w:type="gramStart"/>
      <w:r w:rsidRPr="00C727AF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Pr="00C727AF">
        <w:rPr>
          <w:rFonts w:ascii="Times New Roman" w:hAnsi="Times New Roman"/>
          <w:sz w:val="28"/>
          <w:szCs w:val="28"/>
        </w:rPr>
        <w:t xml:space="preserve"> как категорий получателей, так и размеров предоставляемых мер социальной поддержки, а также с имеющимися бюджетными ограничениями роста их размеров.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7AF">
        <w:rPr>
          <w:rFonts w:ascii="Times New Roman" w:hAnsi="Times New Roman"/>
          <w:sz w:val="28"/>
          <w:szCs w:val="28"/>
        </w:rPr>
        <w:t>Развитие системы мер социальной поддержки отдельных категорий граждан должно осуществляться путем дальнейшего расширения прав субъектов Российской Федерации определять категории граждан, нуждающихся в государственной социальной помощи, и устанавливать критерии нуждаемости в мерах социальной поддержки, а также полномочий по осуществлению ежемесячных денежных выплат, в том числе передачи полномочий по реализации мер социальной поддержки федеральных льготников с федерального уровня на уровень субъектов Российской</w:t>
      </w:r>
      <w:proofErr w:type="gramEnd"/>
      <w:r w:rsidRPr="00C727AF">
        <w:rPr>
          <w:rFonts w:ascii="Times New Roman" w:hAnsi="Times New Roman"/>
          <w:sz w:val="28"/>
          <w:szCs w:val="28"/>
        </w:rPr>
        <w:t xml:space="preserve"> Федерации с одновременной передачей источников финансирования в экономически обоснованном объеме.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Для достижения цели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7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727AF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/>
          <w:sz w:val="28"/>
          <w:szCs w:val="28"/>
        </w:rPr>
        <w:t>»</w:t>
      </w:r>
      <w:r w:rsidRPr="00C727AF">
        <w:rPr>
          <w:rFonts w:ascii="Times New Roman" w:hAnsi="Times New Roman"/>
          <w:sz w:val="28"/>
          <w:szCs w:val="28"/>
        </w:rPr>
        <w:t xml:space="preserve">  должны быть решены следующие задачи: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повышение охвата населения, доход которого ниже черты бедности, программами предоставления мер социальной поддержки.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Ожидаемые результаты реализации подпрограммы:</w:t>
      </w:r>
    </w:p>
    <w:p w:rsidR="008863C2" w:rsidRPr="00C727AF" w:rsidRDefault="008863C2" w:rsidP="00886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0553">
        <w:rPr>
          <w:rFonts w:ascii="Times New Roman" w:hAnsi="Times New Roman"/>
          <w:sz w:val="28"/>
          <w:szCs w:val="28"/>
        </w:rPr>
        <w:t>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</w:t>
      </w:r>
      <w:r>
        <w:rPr>
          <w:rFonts w:ascii="Times New Roman" w:hAnsi="Times New Roman"/>
          <w:sz w:val="28"/>
          <w:szCs w:val="28"/>
        </w:rPr>
        <w:t xml:space="preserve"> уровне 100 процентов ежегодно;</w:t>
      </w:r>
      <w:r w:rsidRPr="0011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0553">
        <w:rPr>
          <w:rFonts w:ascii="Times New Roman" w:hAnsi="Times New Roman"/>
          <w:sz w:val="28"/>
          <w:szCs w:val="28"/>
        </w:rPr>
        <w:t>беспечение</w:t>
      </w:r>
      <w:r w:rsidRPr="0011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Pr="00110F4F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 отдельным категориям граждан в денежной форме до 95 процентов ежегодно</w:t>
      </w:r>
      <w:r>
        <w:rPr>
          <w:rFonts w:ascii="Times New Roman" w:hAnsi="Times New Roman"/>
          <w:sz w:val="28"/>
          <w:szCs w:val="28"/>
        </w:rPr>
        <w:t>;</w:t>
      </w:r>
      <w:r w:rsidRPr="00110F4F">
        <w:rPr>
          <w:rFonts w:ascii="Times New Roman" w:hAnsi="Times New Roman"/>
          <w:sz w:val="28"/>
          <w:szCs w:val="28"/>
        </w:rPr>
        <w:t xml:space="preserve"> </w:t>
      </w:r>
      <w:r w:rsidRPr="00C727AF">
        <w:rPr>
          <w:rFonts w:ascii="Times New Roman" w:hAnsi="Times New Roman"/>
          <w:sz w:val="28"/>
          <w:szCs w:val="28"/>
        </w:rPr>
        <w:t xml:space="preserve">расширение масштабов представления в денежной форме мер социальной </w:t>
      </w:r>
      <w:r w:rsidRPr="00C727AF">
        <w:rPr>
          <w:rFonts w:ascii="Times New Roman" w:hAnsi="Times New Roman"/>
          <w:sz w:val="28"/>
          <w:szCs w:val="28"/>
        </w:rPr>
        <w:lastRenderedPageBreak/>
        <w:t>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8863C2" w:rsidRPr="0025356D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56D">
        <w:rPr>
          <w:rFonts w:ascii="Times New Roman" w:hAnsi="Times New Roman"/>
          <w:sz w:val="28"/>
          <w:szCs w:val="28"/>
        </w:rPr>
        <w:t>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граждан пожилого возраста, инвалидов.</w:t>
      </w:r>
      <w:proofErr w:type="gramEnd"/>
    </w:p>
    <w:p w:rsidR="008863C2" w:rsidRPr="0025356D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56D">
        <w:rPr>
          <w:rFonts w:ascii="Times New Roman" w:hAnsi="Times New Roman"/>
          <w:sz w:val="28"/>
          <w:szCs w:val="28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будет реализовано путем внедрения новых технологий, инновационных подходов, перехода на предоставление государственных услуг в электронной форме.</w:t>
      </w:r>
      <w:proofErr w:type="gramEnd"/>
    </w:p>
    <w:p w:rsidR="008863C2" w:rsidRPr="0025356D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356D">
        <w:rPr>
          <w:rFonts w:ascii="Times New Roman" w:hAnsi="Times New Roman"/>
          <w:sz w:val="28"/>
          <w:szCs w:val="28"/>
        </w:rPr>
        <w:t>Данные вопросы и будут решаться в ходе реализации подпрограммы 1.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63C2" w:rsidRPr="00351ED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1ED2">
        <w:rPr>
          <w:rFonts w:ascii="Times New Roman" w:hAnsi="Times New Roman"/>
          <w:b/>
          <w:sz w:val="28"/>
          <w:szCs w:val="28"/>
        </w:rPr>
        <w:t>II. Цель, задачи, сроки и этапы реализации  подпрограммы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351ED2">
        <w:rPr>
          <w:rFonts w:ascii="Times New Roman" w:hAnsi="Times New Roman"/>
          <w:b/>
          <w:sz w:val="28"/>
          <w:szCs w:val="28"/>
        </w:rPr>
        <w:t xml:space="preserve"> 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432"/>
      <w:bookmarkEnd w:id="11"/>
      <w:r w:rsidRPr="00212478">
        <w:rPr>
          <w:rFonts w:ascii="Times New Roman" w:hAnsi="Times New Roman"/>
          <w:sz w:val="28"/>
          <w:szCs w:val="28"/>
        </w:rPr>
        <w:t xml:space="preserve">Социальная поддержка отдельных категорий населения осуществляется путем повышения размеров пенсий, пособий, компенсаций, а также уровня их адресной направленности. Как определено в </w:t>
      </w:r>
      <w:hyperlink r:id="rId27" w:history="1">
        <w:r w:rsidRPr="00212478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212478">
        <w:rPr>
          <w:rFonts w:ascii="Times New Roman" w:hAnsi="Times New Roman"/>
          <w:sz w:val="28"/>
          <w:szCs w:val="28"/>
        </w:rPr>
        <w:t>, необходимо четко представлять потребности людей, не мешать тем, кто сам способен разрешить свои проблемы, и помогать тем, кто не может это сделать в силу объективных обстоятельств.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Цель подпрограммы 1 - выполнение обязательств государства по социальной поддержке граждан.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Задача подпрограммы 1 -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Достижение цели подпрограммы 1 обеспечивается за счет решения задачи подпрограммы 1. Для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 необходимо повышение качества предоставляемых услуг, обеспечение их доступности.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Для этого необходимо усиление адресности социальной поддержки с учетом доходов граждан, внедрение современных информационных технологий при исполнении государственных социальных обязатель</w:t>
      </w:r>
      <w:proofErr w:type="gramStart"/>
      <w:r w:rsidRPr="00212478">
        <w:rPr>
          <w:rFonts w:ascii="Times New Roman" w:hAnsi="Times New Roman"/>
          <w:sz w:val="28"/>
          <w:szCs w:val="28"/>
        </w:rPr>
        <w:t xml:space="preserve">ств в </w:t>
      </w:r>
      <w:r w:rsidRPr="00212478">
        <w:rPr>
          <w:rFonts w:ascii="Times New Roman" w:hAnsi="Times New Roman"/>
          <w:sz w:val="28"/>
          <w:szCs w:val="28"/>
        </w:rPr>
        <w:lastRenderedPageBreak/>
        <w:t>сф</w:t>
      </w:r>
      <w:proofErr w:type="gramEnd"/>
      <w:r w:rsidRPr="00212478">
        <w:rPr>
          <w:rFonts w:ascii="Times New Roman" w:hAnsi="Times New Roman"/>
          <w:sz w:val="28"/>
          <w:szCs w:val="28"/>
        </w:rPr>
        <w:t>ере социальной защиты населения, переход на предоставление государственных услуг в электронной форме.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Срок реализации подпрограммы 1: 2014 - 2020 годы, этапы не выделяются.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В ходе реализации подпрограммы 1 будет обеспечено исполнение принятых государственных социальных обязатель</w:t>
      </w:r>
      <w:proofErr w:type="gramStart"/>
      <w:r w:rsidRPr="00212478">
        <w:rPr>
          <w:rFonts w:ascii="Times New Roman" w:hAnsi="Times New Roman"/>
          <w:sz w:val="28"/>
          <w:szCs w:val="28"/>
        </w:rPr>
        <w:t>ств в сф</w:t>
      </w:r>
      <w:proofErr w:type="gramEnd"/>
      <w:r w:rsidRPr="00212478">
        <w:rPr>
          <w:rFonts w:ascii="Times New Roman" w:hAnsi="Times New Roman"/>
          <w:sz w:val="28"/>
          <w:szCs w:val="28"/>
        </w:rPr>
        <w:t>ере социальной защиты населения, совершенствование которых будет осуществляться по следующим направлениям: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 xml:space="preserve">- принятие и внесение изменений в правовые акты </w:t>
      </w:r>
      <w:r>
        <w:rPr>
          <w:rFonts w:ascii="Times New Roman" w:hAnsi="Times New Roman"/>
          <w:sz w:val="28"/>
          <w:szCs w:val="28"/>
        </w:rPr>
        <w:t>района</w:t>
      </w:r>
      <w:r w:rsidRPr="00212478">
        <w:rPr>
          <w:rFonts w:ascii="Times New Roman" w:hAnsi="Times New Roman"/>
          <w:sz w:val="28"/>
          <w:szCs w:val="28"/>
        </w:rPr>
        <w:t>;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- повышение доступности качественных государственных услуг за счет внедрения современных информационных технологий.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В результате реализации подпрограммы 1 все граждане, обратившиеся в учреждения по предоставлению государственных услуг в сфере социальной защиты населения и имеющие право на гарантированные государством меры социальной защиты, будут получать их своевременно и в полном объеме.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К 2020 году ожидается: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- снижение численности населения, имеющего среднедушевые денежные доходы ниже величины прожиточного минимума, до 6 процентов;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- снижение доли семей, получающих субсидии на оплату жилого помещения и коммунальных услуг, в общем количестве семей, проживающих в области, до 1,3 процента, при благоприятной внешней социально-экономической ситуации;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- в системе социальной защиты будут внедрены современные информационные технологии предоставления государственных услуг: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95 процентов государственных социальных услуг, внесенных в реестр государственных услуг области, будут предоставляться в электронном виде;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в работе с клиентами будут применяться системы электронного управления очередностью посетителей и информационные терминалы самообслуживания.</w:t>
      </w:r>
    </w:p>
    <w:p w:rsidR="008863C2" w:rsidRPr="0021247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478">
        <w:rPr>
          <w:rFonts w:ascii="Times New Roman" w:hAnsi="Times New Roman"/>
          <w:sz w:val="28"/>
          <w:szCs w:val="28"/>
        </w:rPr>
        <w:t>Достигнутые к концу 2020 года показатели будут свидетельствовать о повышении социальной защищенности граждан, обратившихся в учреждения по предоставлению государственных услуг в сфере социальной защиты населения, об обеспечении граждан качественными государственными услугами.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76F1">
        <w:rPr>
          <w:rFonts w:ascii="Times New Roman" w:hAnsi="Times New Roman"/>
          <w:sz w:val="28"/>
          <w:szCs w:val="28"/>
        </w:rPr>
        <w:t xml:space="preserve">Показатели конечного и непосредственного результатов подпрограммы 1 представлены в </w:t>
      </w:r>
      <w:hyperlink w:anchor="Par1964" w:history="1">
        <w:r w:rsidRPr="006976F1">
          <w:rPr>
            <w:rFonts w:ascii="Times New Roman" w:hAnsi="Times New Roman"/>
            <w:sz w:val="28"/>
            <w:szCs w:val="28"/>
          </w:rPr>
          <w:t xml:space="preserve">приложении N </w:t>
        </w:r>
      </w:hyperlink>
      <w:r w:rsidRPr="006976F1">
        <w:rPr>
          <w:rFonts w:ascii="Times New Roman" w:hAnsi="Times New Roman"/>
          <w:sz w:val="28"/>
          <w:szCs w:val="28"/>
        </w:rPr>
        <w:t>4</w:t>
      </w:r>
      <w:r w:rsidRPr="0021247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2478">
        <w:rPr>
          <w:rFonts w:ascii="Times New Roman" w:hAnsi="Times New Roman"/>
          <w:sz w:val="28"/>
          <w:szCs w:val="28"/>
        </w:rPr>
        <w:t xml:space="preserve"> программе</w:t>
      </w:r>
    </w:p>
    <w:p w:rsidR="008863C2" w:rsidRPr="00212478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</w:rPr>
        <w:t>III. Обоснование выделения системы мероприятий и краткое описание основных  мероприятий подпрограммы</w:t>
      </w:r>
      <w:r>
        <w:rPr>
          <w:rFonts w:ascii="Times New Roman" w:hAnsi="Times New Roman"/>
          <w:b/>
          <w:sz w:val="28"/>
          <w:szCs w:val="28"/>
        </w:rPr>
        <w:t xml:space="preserve"> 1 </w:t>
      </w:r>
    </w:p>
    <w:p w:rsidR="008863C2" w:rsidRPr="004A63C4" w:rsidRDefault="008863C2" w:rsidP="0088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3C4">
        <w:rPr>
          <w:rFonts w:ascii="Times New Roman" w:hAnsi="Times New Roman"/>
          <w:sz w:val="28"/>
          <w:szCs w:val="28"/>
        </w:rPr>
        <w:t xml:space="preserve">Реализация данной подпрограммы 1 предусматривает исполнение основных мероприятий, представленных в таблице </w:t>
      </w:r>
      <w:r>
        <w:rPr>
          <w:rFonts w:ascii="Times New Roman" w:hAnsi="Times New Roman"/>
          <w:sz w:val="28"/>
          <w:szCs w:val="28"/>
        </w:rPr>
        <w:t>«</w:t>
      </w:r>
      <w:r w:rsidRPr="004A63C4">
        <w:rPr>
          <w:rFonts w:ascii="Times New Roman" w:hAnsi="Times New Roman"/>
          <w:sz w:val="28"/>
          <w:szCs w:val="28"/>
        </w:rPr>
        <w:t>Система основных мероприятий по подпрограмме 1</w:t>
      </w:r>
      <w:r>
        <w:rPr>
          <w:rFonts w:ascii="Times New Roman" w:hAnsi="Times New Roman"/>
          <w:sz w:val="28"/>
          <w:szCs w:val="28"/>
        </w:rPr>
        <w:t>»,</w:t>
      </w:r>
      <w:r w:rsidRPr="004A63C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правленных на решение задачи 1: «</w:t>
      </w:r>
      <w:r w:rsidRPr="004A63C4">
        <w:rPr>
          <w:rFonts w:ascii="Times New Roman" w:hAnsi="Times New Roman"/>
          <w:sz w:val="28"/>
          <w:szCs w:val="28"/>
        </w:rPr>
        <w:t xml:space="preserve">Повышение эффективности организации своевременного и в полном объеме </w:t>
      </w:r>
      <w:r w:rsidRPr="004A63C4">
        <w:rPr>
          <w:rFonts w:ascii="Times New Roman" w:hAnsi="Times New Roman"/>
          <w:sz w:val="28"/>
          <w:szCs w:val="28"/>
        </w:rPr>
        <w:lastRenderedPageBreak/>
        <w:t>предоставления мер социальной поддержки и государственных социальных гарантий отдельным категориям граждан</w:t>
      </w:r>
      <w:r>
        <w:rPr>
          <w:rFonts w:ascii="Times New Roman" w:hAnsi="Times New Roman"/>
          <w:sz w:val="28"/>
          <w:szCs w:val="28"/>
        </w:rPr>
        <w:t>»</w:t>
      </w:r>
      <w:r w:rsidRPr="004A63C4">
        <w:rPr>
          <w:rFonts w:ascii="Times New Roman" w:hAnsi="Times New Roman"/>
          <w:sz w:val="28"/>
          <w:szCs w:val="28"/>
        </w:rPr>
        <w:t>.</w:t>
      </w:r>
    </w:p>
    <w:p w:rsidR="008863C2" w:rsidRPr="004A63C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4A63C4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3C4">
        <w:rPr>
          <w:rFonts w:ascii="Times New Roman" w:hAnsi="Times New Roman"/>
          <w:sz w:val="28"/>
          <w:szCs w:val="28"/>
        </w:rPr>
        <w:t>Система основных мероприятий по подпрограмме 1</w:t>
      </w:r>
    </w:p>
    <w:p w:rsidR="008863C2" w:rsidRPr="004A63C4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21"/>
        <w:gridCol w:w="5990"/>
      </w:tblGrid>
      <w:tr w:rsidR="008863C2" w:rsidRPr="004A63C4" w:rsidTr="00886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A63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63C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Основание выплаты</w:t>
            </w:r>
          </w:p>
        </w:tc>
      </w:tr>
      <w:tr w:rsidR="008863C2" w:rsidRPr="004A63C4" w:rsidTr="00886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8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декабря 2004 года N 199-ФЗ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Социальный </w:t>
            </w:r>
            <w:hyperlink r:id="rId29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0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28 апреля 2008 года N 90-пп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63C2" w:rsidRPr="004A63C4" w:rsidTr="008863C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Социальный </w:t>
            </w:r>
            <w:hyperlink r:id="rId31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2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 от 16 июля 2012 года N 124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наградах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3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28 января 2005 года N 24-пп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протезно-ортопедической помощи и перечня протезно-ортопедических и (или) корригирующих изделий, предоставляемых гражданам, постоянно проживающим на территории Белгородской области, не имеющим группы инвалидности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4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Губернатора Белгородской области от 28 февраля 2011 </w:t>
            </w:r>
            <w:r>
              <w:rPr>
                <w:rFonts w:ascii="Times New Roman" w:hAnsi="Times New Roman"/>
                <w:sz w:val="28"/>
                <w:szCs w:val="28"/>
              </w:rPr>
              <w:t>года N 21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 реализации закона Белгородской области "О пенсионном обеспечении лиц, замещавших </w:t>
            </w:r>
            <w:r w:rsidRPr="004A63C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должности Белгородской области, а также государственных гражданских служащих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5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 от 30 марта 2005 года N 176 "О государственной гражданской службе Белгородской области";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6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 от 3 декабря 2010 года N 3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- постановление Белгородской областной Д</w:t>
            </w:r>
            <w:r>
              <w:rPr>
                <w:rFonts w:ascii="Times New Roman" w:hAnsi="Times New Roman"/>
                <w:sz w:val="28"/>
                <w:szCs w:val="28"/>
              </w:rPr>
              <w:t>умы от 25 марта 1999 года N 17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доплате к государственной пенсии лицам, замещавшим должности в органах государственной власти и управления Белгородской области и проживающим на территории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7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21 ноября 2011 года N 324-ФЗ 2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8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</w:t>
            </w:r>
            <w:r>
              <w:rPr>
                <w:rFonts w:ascii="Times New Roman" w:hAnsi="Times New Roman"/>
                <w:sz w:val="28"/>
                <w:szCs w:val="28"/>
              </w:rPr>
              <w:t>ласти от 7 июня 2011 года N 39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оказании юридической помощи гражданам Российской Федерации бесплатно на территории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9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сентября 2013 года N 363-пп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порядка финансирования выплат адвокатам, оказавшим юридическую помощь гражданам Российской Федерации бесплатно на территории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40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декабря 2014 года N 428-ФЗ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внесении изменений в отдельные законодательные акты Российской Федерации в связи с совершенствованием разграничений полномочий в сфере социальной поддержки граждан, подвергшихся воздействию радиации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1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 декабря 2014 года N 326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статьи 1 и 4 закона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 наделении органов местного самоуправления полномочиями по организации предоставления и предоставлению мер социальной поддержки </w:t>
            </w:r>
            <w:r w:rsidRPr="004A63C4">
              <w:rPr>
                <w:rFonts w:ascii="Times New Roman" w:hAnsi="Times New Roman"/>
                <w:sz w:val="28"/>
                <w:szCs w:val="28"/>
              </w:rPr>
              <w:lastRenderedPageBreak/>
              <w:t>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42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20 июля 2012 года N 125-ФЗ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донорстве крови и ее компонентов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3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26 ноября 2012 года N 1228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награждения доноров крови и (или) ее компонентов нагрудным знаком "Почетный донор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4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</w:t>
            </w:r>
            <w:r>
              <w:rPr>
                <w:rFonts w:ascii="Times New Roman" w:hAnsi="Times New Roman"/>
                <w:sz w:val="28"/>
                <w:szCs w:val="28"/>
              </w:rPr>
              <w:t>ции от 9 марта 2013 года N 197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награжденным нагрудным знаком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5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</w:t>
            </w:r>
            <w:r>
              <w:rPr>
                <w:rFonts w:ascii="Times New Roman" w:hAnsi="Times New Roman"/>
                <w:sz w:val="28"/>
                <w:szCs w:val="28"/>
              </w:rPr>
              <w:t>ии от 11 июля 2013 года N 450н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ежегодной денежной выплаты лицам, награжденным нагрудным з</w:t>
            </w:r>
            <w:r>
              <w:rPr>
                <w:rFonts w:ascii="Times New Roman" w:hAnsi="Times New Roman"/>
                <w:sz w:val="28"/>
                <w:szCs w:val="28"/>
              </w:rPr>
              <w:t>наком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6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о</w:t>
            </w:r>
            <w:r>
              <w:rPr>
                <w:rFonts w:ascii="Times New Roman" w:hAnsi="Times New Roman"/>
                <w:sz w:val="28"/>
                <w:szCs w:val="28"/>
              </w:rPr>
              <w:t>т 20 апреля 2015 года N 162-пп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награждения, расходования и учета средств из областного бюджета для осуществления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Почетный донор СССР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7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о</w:t>
            </w:r>
            <w:r>
              <w:rPr>
                <w:rFonts w:ascii="Times New Roman" w:hAnsi="Times New Roman"/>
                <w:sz w:val="28"/>
                <w:szCs w:val="28"/>
              </w:rPr>
              <w:t>т 15 февраля 2016 года N 51-пп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расходования денежных средств, предоставляемых в виде иных межбюджетных трансфертов из федерального бюджета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</w:t>
            </w:r>
            <w:r w:rsidRPr="004A63C4">
              <w:rPr>
                <w:rFonts w:ascii="Times New Roman" w:hAnsi="Times New Roman"/>
                <w:sz w:val="28"/>
                <w:szCs w:val="28"/>
              </w:rPr>
              <w:lastRenderedPageBreak/>
              <w:t>экстренном массовом порядке и находящихся в пунктах временного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8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от 21 сентября 2005 года N 579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49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25 апреля 2002 года N 40-ФЗ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0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 августа 2005 года N 528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1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31 марта 2009 года N 108-пп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2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31 января 2006 года N 25-пп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 xml:space="preserve">О порядке предоставления мер социальной защиты малоимущим гражданам и гражданам, </w:t>
            </w:r>
            <w:r w:rsidRPr="004A63C4">
              <w:rPr>
                <w:rFonts w:ascii="Times New Roman" w:hAnsi="Times New Roman"/>
                <w:sz w:val="28"/>
                <w:szCs w:val="28"/>
              </w:rPr>
              <w:lastRenderedPageBreak/>
              <w:t>оказавшимся 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3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18 марта 2005 года N 48-пп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предоставлении ежемесячных субсидий на оплату услуг связи отдельным категориям граждан Российской Федерации, проживающим на территории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4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декабря 2007 года N 306-пп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осуществления выплаты ежемесячных пособий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5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9 апреля 2007 года N 67-пп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63C2" w:rsidRPr="004A63C4" w:rsidTr="008863C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6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декабря 2004 года N 199-пп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7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</w:t>
            </w:r>
            <w:r>
              <w:rPr>
                <w:rFonts w:ascii="Times New Roman" w:hAnsi="Times New Roman"/>
                <w:sz w:val="28"/>
                <w:szCs w:val="28"/>
              </w:rPr>
              <w:t>и от 4 июня 2012 года N 236-пп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ежемесячной денежной выплаты лицам, родившимся в период с 22 июня 1923 года по 3 сентября 1945 года (Дети войны)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8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26 января 2009 года N 24-пп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предоставления социального пособия на 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9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 января 2009 года N 7-пп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введении на территории Белгородской области единого социального проездного билета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0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от 12 июля 2004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 N 131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социальных гарантиях больным туберкулезом и отдельным категориям медицинских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63C2" w:rsidRPr="004A63C4" w:rsidTr="00886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Социальный </w:t>
            </w:r>
            <w:hyperlink r:id="rId61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2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9 апреля 2007 года N 67-пп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63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9 января 1997 года N 5-ФЗ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4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>и от 5 декабря 2006 года N 740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63C2" w:rsidRPr="004A63C4" w:rsidTr="00886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>Предоставление отдельным категориям граждан государственной социальной помощи в части проезда к месту санаторно-курортного лечения и обратно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4A63C4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5" w:history="1">
              <w:r w:rsidRPr="004A63C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A63C4">
              <w:rPr>
                <w:rFonts w:ascii="Times New Roman" w:hAnsi="Times New Roman"/>
                <w:sz w:val="28"/>
                <w:szCs w:val="28"/>
              </w:rPr>
              <w:t xml:space="preserve"> Белгородской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 от 12 июля 2004 года N 131 «</w:t>
            </w:r>
            <w:r w:rsidRPr="004A63C4">
              <w:rPr>
                <w:rFonts w:ascii="Times New Roman" w:hAnsi="Times New Roman"/>
                <w:sz w:val="28"/>
                <w:szCs w:val="28"/>
              </w:rPr>
              <w:t>О социальных гарантиях больным туберкулезом и отдельным категориям медицинских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Кроме того, будет организовано предоставление выплат и компенсаций, финансируемых из федерального бюджета.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574B">
        <w:rPr>
          <w:rFonts w:ascii="Times New Roman" w:hAnsi="Times New Roman"/>
          <w:b/>
          <w:sz w:val="28"/>
          <w:szCs w:val="28"/>
        </w:rPr>
        <w:t xml:space="preserve">V. Прогноз конечных результатов </w:t>
      </w:r>
      <w:r>
        <w:rPr>
          <w:rFonts w:ascii="Times New Roman" w:hAnsi="Times New Roman"/>
          <w:b/>
          <w:sz w:val="28"/>
          <w:szCs w:val="28"/>
        </w:rPr>
        <w:t xml:space="preserve">подпрограммы 1 </w:t>
      </w:r>
    </w:p>
    <w:p w:rsidR="008863C2" w:rsidRPr="00F51190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F51190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190">
        <w:rPr>
          <w:rFonts w:ascii="Times New Roman" w:hAnsi="Times New Roman"/>
          <w:sz w:val="28"/>
          <w:szCs w:val="28"/>
        </w:rPr>
        <w:t xml:space="preserve">В ходе реализации подпрограммы 1 качество и уровень жизни </w:t>
      </w:r>
      <w:r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51190">
        <w:rPr>
          <w:rFonts w:ascii="Times New Roman" w:hAnsi="Times New Roman"/>
          <w:sz w:val="28"/>
          <w:szCs w:val="28"/>
        </w:rPr>
        <w:t xml:space="preserve">повысятся. Постоянным и устойчивым станет сокращение </w:t>
      </w:r>
      <w:proofErr w:type="gramStart"/>
      <w:r w:rsidRPr="00F51190">
        <w:rPr>
          <w:rFonts w:ascii="Times New Roman" w:hAnsi="Times New Roman"/>
          <w:sz w:val="28"/>
          <w:szCs w:val="28"/>
        </w:rPr>
        <w:t>малоимущих</w:t>
      </w:r>
      <w:proofErr w:type="gramEnd"/>
      <w:r w:rsidRPr="00F51190">
        <w:rPr>
          <w:rFonts w:ascii="Times New Roman" w:hAnsi="Times New Roman"/>
          <w:sz w:val="28"/>
          <w:szCs w:val="28"/>
        </w:rPr>
        <w:t xml:space="preserve"> в обществе. Будет создана современная социальная инфраструктура, обеспечивающая население доступными и качественными социальными услугами. Поднимется степень удовлетворенности населения </w:t>
      </w:r>
      <w:r w:rsidRPr="00F51190">
        <w:rPr>
          <w:rFonts w:ascii="Times New Roman" w:hAnsi="Times New Roman"/>
          <w:sz w:val="28"/>
          <w:szCs w:val="28"/>
        </w:rPr>
        <w:lastRenderedPageBreak/>
        <w:t>качеством социальной сферы и социальных услуг, укрепится солидарность населения области.</w:t>
      </w:r>
    </w:p>
    <w:p w:rsidR="008863C2" w:rsidRPr="00F51190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190">
        <w:rPr>
          <w:rFonts w:ascii="Times New Roman" w:hAnsi="Times New Roman"/>
          <w:sz w:val="28"/>
          <w:szCs w:val="28"/>
        </w:rPr>
        <w:t>Для осуществления государственных функций в рамках достижения цели подпрограммы 1 будут использованы следующие показатели:</w:t>
      </w:r>
    </w:p>
    <w:p w:rsidR="008863C2" w:rsidRPr="00F51190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190">
        <w:rPr>
          <w:rFonts w:ascii="Times New Roman" w:hAnsi="Times New Roman"/>
          <w:sz w:val="28"/>
          <w:szCs w:val="28"/>
        </w:rPr>
        <w:t>- достижение доли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до 100 процентов ежегодно;</w:t>
      </w:r>
    </w:p>
    <w:p w:rsidR="008863C2" w:rsidRPr="00F51190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190">
        <w:rPr>
          <w:rFonts w:ascii="Times New Roman" w:hAnsi="Times New Roman"/>
          <w:sz w:val="28"/>
          <w:szCs w:val="28"/>
        </w:rPr>
        <w:t>- уровень предоставления мер социальной поддержки отдельным категориям граждан в денежной форме достигнет 95 процентов к 2020 году.</w:t>
      </w:r>
    </w:p>
    <w:p w:rsidR="008863C2" w:rsidRPr="0014594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943">
        <w:rPr>
          <w:rFonts w:ascii="Times New Roman" w:hAnsi="Times New Roman"/>
          <w:color w:val="000000" w:themeColor="text1"/>
          <w:sz w:val="28"/>
          <w:szCs w:val="28"/>
        </w:rPr>
        <w:t xml:space="preserve">Перечень показателей реализации подпрограммы 1 представлен в </w:t>
      </w:r>
      <w:hyperlink w:anchor="Par1964" w:history="1">
        <w:r w:rsidRPr="00145943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приложении N </w:t>
        </w:r>
      </w:hyperlink>
      <w:r w:rsidRPr="00145943">
        <w:rPr>
          <w:rFonts w:ascii="Times New Roman" w:hAnsi="Times New Roman"/>
          <w:color w:val="000000" w:themeColor="text1"/>
          <w:sz w:val="28"/>
          <w:szCs w:val="28"/>
        </w:rPr>
        <w:t>4 к государственной программе.</w:t>
      </w:r>
    </w:p>
    <w:p w:rsidR="008863C2" w:rsidRPr="00F51190" w:rsidRDefault="008863C2" w:rsidP="008863C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</w:rPr>
        <w:t>V. Ресурсное обеспечение подпрограммы</w:t>
      </w: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</w:rPr>
        <w:t>«Развитие мер социальной поддержки отдельных категорий</w:t>
      </w: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</w:rPr>
        <w:t xml:space="preserve">граждан» муниципальной программы «Социальная поддержка </w:t>
      </w:r>
    </w:p>
    <w:p w:rsidR="008863C2" w:rsidRPr="0036574B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4B">
        <w:rPr>
          <w:rFonts w:ascii="Times New Roman" w:hAnsi="Times New Roman"/>
          <w:b/>
          <w:sz w:val="28"/>
          <w:szCs w:val="28"/>
        </w:rPr>
        <w:t xml:space="preserve">граждан </w:t>
      </w:r>
      <w:proofErr w:type="spellStart"/>
      <w:r w:rsidRPr="0036574B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36574B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2020 годы</w:t>
      </w:r>
      <w:r w:rsidRPr="0036574B">
        <w:rPr>
          <w:rFonts w:ascii="Times New Roman" w:hAnsi="Times New Roman"/>
          <w:b/>
          <w:sz w:val="28"/>
          <w:szCs w:val="28"/>
        </w:rPr>
        <w:t>»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подпрограммы «Развитие мер социальной поддержки отдельных категорий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граждан» муниципальной программы «Социальная поддержка граждан </w:t>
      </w:r>
      <w:proofErr w:type="spellStart"/>
      <w:r w:rsidRPr="00C727AF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C727AF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№ 3 программы.</w:t>
      </w:r>
    </w:p>
    <w:p w:rsidR="008863C2" w:rsidRPr="00C727AF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63C2" w:rsidRPr="00772CAB" w:rsidRDefault="008863C2" w:rsidP="008863C2">
      <w:pPr>
        <w:tabs>
          <w:tab w:val="left" w:pos="1346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>Паспорт</w:t>
      </w:r>
    </w:p>
    <w:p w:rsidR="008863C2" w:rsidRPr="00FB6656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772CA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4001D9">
        <w:rPr>
          <w:rFonts w:ascii="Times New Roman" w:hAnsi="Times New Roman"/>
          <w:b/>
          <w:sz w:val="28"/>
          <w:szCs w:val="28"/>
        </w:rPr>
        <w:t xml:space="preserve">«Модернизация и развитие социального обслуживания населения» 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43"/>
        <w:gridCol w:w="4493"/>
      </w:tblGrid>
      <w:tr w:rsidR="008863C2" w:rsidRPr="00D30C9D" w:rsidTr="008863C2">
        <w:trPr>
          <w:trHeight w:val="609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gridSpan w:val="2"/>
            <w:shd w:val="clear" w:color="auto" w:fill="auto"/>
          </w:tcPr>
          <w:p w:rsidR="008863C2" w:rsidRPr="00403EA9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EA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8863C2" w:rsidRPr="004001D9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1D9">
              <w:rPr>
                <w:rFonts w:ascii="Times New Roman" w:hAnsi="Times New Roman"/>
                <w:b/>
                <w:sz w:val="28"/>
                <w:szCs w:val="28"/>
              </w:rPr>
              <w:t xml:space="preserve">«Модернизация и развитие социального обслуживания населения»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12DB3">
              <w:rPr>
                <w:rFonts w:ascii="Times New Roman" w:hAnsi="Times New Roman"/>
                <w:sz w:val="28"/>
                <w:szCs w:val="28"/>
              </w:rPr>
              <w:t>далее - подпрограмма</w:t>
            </w:r>
            <w:r w:rsidRPr="005B233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4001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863C2" w:rsidRPr="00212DB3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2DB3">
              <w:rPr>
                <w:rFonts w:ascii="Times New Roman" w:hAnsi="Times New Roman" w:cs="Times New Roman"/>
                <w:sz w:val="28"/>
                <w:szCs w:val="28"/>
              </w:rPr>
              <w:t>Соисполнитель, ответственный за реализацию подпрограммы 2</w:t>
            </w:r>
          </w:p>
        </w:tc>
        <w:tc>
          <w:tcPr>
            <w:tcW w:w="6740" w:type="dxa"/>
            <w:shd w:val="clear" w:color="auto" w:fill="auto"/>
          </w:tcPr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3EA9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403EA9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403E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3C2" w:rsidRPr="00403EA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863C2" w:rsidRPr="00212DB3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2DB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740" w:type="dxa"/>
            <w:shd w:val="clear" w:color="auto" w:fill="auto"/>
          </w:tcPr>
          <w:p w:rsidR="008863C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3EA9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403EA9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403E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3C2" w:rsidRPr="00403EA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C2" w:rsidRPr="00D30C9D" w:rsidTr="008863C2">
        <w:trPr>
          <w:trHeight w:val="779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863C2" w:rsidRPr="00212DB3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2DB3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740" w:type="dxa"/>
            <w:shd w:val="clear" w:color="auto" w:fill="auto"/>
          </w:tcPr>
          <w:p w:rsidR="008863C2" w:rsidRPr="003811A5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2339">
              <w:rPr>
                <w:rFonts w:ascii="Times New Roman" w:hAnsi="Times New Roman" w:cs="Times New Roman"/>
              </w:rPr>
              <w:t xml:space="preserve"> </w:t>
            </w:r>
            <w:r w:rsidRPr="00212D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 и обеспечение доступности социальных услуг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863C2" w:rsidRPr="00403EA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3EA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740" w:type="dxa"/>
            <w:shd w:val="clear" w:color="auto" w:fill="auto"/>
          </w:tcPr>
          <w:p w:rsidR="008863C2" w:rsidRPr="003811A5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2D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организации деятельности учреждений в сфере социальной защиты населения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0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2020 годы.</w:t>
            </w:r>
            <w:r w:rsidRPr="005B2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B3">
              <w:rPr>
                <w:rFonts w:ascii="Times New Roman" w:hAnsi="Times New Roman"/>
                <w:sz w:val="28"/>
                <w:szCs w:val="28"/>
              </w:rPr>
              <w:t>Этапы реализации подпрограммы 2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за счет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различных уровней</w:t>
            </w:r>
            <w:r w:rsidRPr="00D30C9D">
              <w:rPr>
                <w:rFonts w:ascii="Times New Roman" w:hAnsi="Times New Roman"/>
                <w:sz w:val="28"/>
                <w:szCs w:val="28"/>
              </w:rPr>
              <w:t xml:space="preserve"> (с расшифровкой плановых объемов бюджетных ассигнований по годам ее реализации), а также прогнозный объем средств, привлекаемый из других источников</w:t>
            </w:r>
          </w:p>
        </w:tc>
        <w:tc>
          <w:tcPr>
            <w:tcW w:w="6740" w:type="dxa"/>
            <w:shd w:val="clear" w:color="auto" w:fill="auto"/>
          </w:tcPr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общий объем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>программы в 2014-2020 годах за</w:t>
            </w:r>
            <w:r w:rsidRPr="003D7A9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>счет средств бюджет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ов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составит 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237 450 тыс. рублей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годам: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2014 год –  28 244 тыс. рублей;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2015 год –  28 542 тыс. рублей;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31 975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32 403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37 520</w:t>
            </w: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3E0971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2019 год –  39 383 тыс. рублей;</w:t>
            </w:r>
          </w:p>
          <w:p w:rsidR="008863C2" w:rsidRPr="003E0971" w:rsidRDefault="008863C2" w:rsidP="008863C2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0971">
              <w:rPr>
                <w:rFonts w:ascii="Times New Roman" w:eastAsia="Times New Roman" w:hAnsi="Times New Roman"/>
                <w:sz w:val="28"/>
                <w:szCs w:val="28"/>
              </w:rPr>
              <w:t>2020 год –   39 383 тыс. рублей.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Федеральный бюджет -75 тыс. рублей 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2014 год-75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Областной бюджет- 212 175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2014 год – 28 169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2015 год – 24 342 тыс. рублей; 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2016 год – 27 775 тыс. рублей; 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2017 год – 28 203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2018 год – 33 320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2019 год – 35 183 тыс. рублей; 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2020 год – 35 183 тыс. рублей.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Внебюджетные источники- 25 200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 xml:space="preserve"> в том числе по годам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2015- 4200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2016- 4200 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2017- 4200 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2018- 4200  тыс. рублей;</w:t>
            </w:r>
          </w:p>
          <w:p w:rsidR="008863C2" w:rsidRPr="003E0971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2019- 4200  тыс. рублей;</w:t>
            </w:r>
          </w:p>
          <w:p w:rsidR="008863C2" w:rsidRPr="00FF0CC7" w:rsidRDefault="008863C2" w:rsidP="008863C2">
            <w:pPr>
              <w:rPr>
                <w:sz w:val="28"/>
                <w:szCs w:val="28"/>
              </w:rPr>
            </w:pPr>
            <w:r w:rsidRPr="003E0971">
              <w:rPr>
                <w:rFonts w:ascii="Times New Roman" w:hAnsi="Times New Roman"/>
                <w:sz w:val="28"/>
                <w:szCs w:val="28"/>
              </w:rPr>
              <w:t>2020- 4200  тыс. рублей;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8863C2" w:rsidRPr="0030297B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45C5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740" w:type="dxa"/>
            <w:shd w:val="clear" w:color="auto" w:fill="auto"/>
          </w:tcPr>
          <w:p w:rsidR="008863C2" w:rsidRPr="00212DB3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B3">
              <w:rPr>
                <w:rFonts w:ascii="Times New Roman" w:hAnsi="Times New Roman"/>
                <w:sz w:val="28"/>
                <w:szCs w:val="28"/>
              </w:rPr>
              <w:t>1.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ежегодно.</w:t>
            </w:r>
          </w:p>
          <w:p w:rsidR="008863C2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2DB3">
              <w:rPr>
                <w:rFonts w:ascii="Times New Roman" w:hAnsi="Times New Roman"/>
                <w:sz w:val="28"/>
                <w:szCs w:val="28"/>
              </w:rPr>
              <w:t>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- 100 процентов в 2017 году и поддержание его на данном уровне в 2018 - 2020 годах.</w:t>
            </w:r>
          </w:p>
          <w:p w:rsidR="008863C2" w:rsidRPr="00212DB3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3C2" w:rsidRPr="00772CAB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Х</w:t>
      </w:r>
      <w:r w:rsidRPr="003C4EB7">
        <w:rPr>
          <w:rFonts w:ascii="Times New Roman" w:hAnsi="Times New Roman"/>
          <w:b/>
          <w:sz w:val="28"/>
          <w:szCs w:val="28"/>
        </w:rPr>
        <w:t>арактеристика сферы реализации подпрограммы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B7">
        <w:rPr>
          <w:rFonts w:ascii="Times New Roman" w:hAnsi="Times New Roman"/>
          <w:b/>
          <w:sz w:val="28"/>
          <w:szCs w:val="28"/>
        </w:rPr>
        <w:t>«Модернизация и развитие социального обслуживания населения»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B7">
        <w:rPr>
          <w:rFonts w:ascii="Times New Roman" w:hAnsi="Times New Roman"/>
          <w:b/>
          <w:sz w:val="28"/>
          <w:szCs w:val="28"/>
        </w:rPr>
        <w:t>муниципальной программы «Социальная поддержка граждан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4EB7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Pr="003C4EB7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2014 – 2020 годы</w:t>
      </w:r>
      <w:r w:rsidRPr="003C4EB7">
        <w:rPr>
          <w:rFonts w:ascii="Times New Roman" w:hAnsi="Times New Roman"/>
          <w:b/>
          <w:sz w:val="28"/>
          <w:szCs w:val="28"/>
        </w:rPr>
        <w:t>»</w:t>
      </w:r>
    </w:p>
    <w:p w:rsidR="008863C2" w:rsidRPr="003C66D8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6D8">
        <w:rPr>
          <w:rFonts w:ascii="Times New Roman" w:hAnsi="Times New Roman"/>
          <w:sz w:val="28"/>
          <w:szCs w:val="28"/>
        </w:rPr>
        <w:t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BFC">
        <w:rPr>
          <w:rFonts w:ascii="Times New Roman" w:hAnsi="Times New Roman"/>
          <w:sz w:val="28"/>
          <w:szCs w:val="28"/>
        </w:rPr>
        <w:t xml:space="preserve">Отношения в сфере социального обслуживания населения в настоящее время регулируются Федеральными законами от 2 августа 1995 г. </w:t>
      </w:r>
      <w:hyperlink r:id="rId66" w:history="1">
        <w:r>
          <w:rPr>
            <w:rFonts w:ascii="Times New Roman" w:hAnsi="Times New Roman"/>
            <w:sz w:val="28"/>
            <w:szCs w:val="28"/>
          </w:rPr>
          <w:t>№</w:t>
        </w:r>
        <w:r w:rsidRPr="00CE0BFC">
          <w:rPr>
            <w:rFonts w:ascii="Times New Roman" w:hAnsi="Times New Roman"/>
            <w:sz w:val="28"/>
            <w:szCs w:val="28"/>
          </w:rPr>
          <w:t xml:space="preserve"> 122-ФЗ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E0BFC">
        <w:rPr>
          <w:rFonts w:ascii="Times New Roman" w:hAnsi="Times New Roman"/>
          <w:sz w:val="28"/>
          <w:szCs w:val="28"/>
        </w:rPr>
        <w:t>О социальном обслуживании граждан пожилого возраста</w:t>
      </w:r>
      <w:r>
        <w:rPr>
          <w:rFonts w:ascii="Times New Roman" w:hAnsi="Times New Roman"/>
          <w:sz w:val="28"/>
          <w:szCs w:val="28"/>
        </w:rPr>
        <w:t xml:space="preserve"> и инвалидов (с 1.01.2015 г. утратил силу)</w:t>
      </w:r>
      <w:r w:rsidRPr="00CE0BFC">
        <w:rPr>
          <w:rFonts w:ascii="Times New Roman" w:hAnsi="Times New Roman"/>
          <w:sz w:val="28"/>
          <w:szCs w:val="28"/>
        </w:rPr>
        <w:t xml:space="preserve">, от 10 декабря 1995 г. </w:t>
      </w:r>
      <w:hyperlink r:id="rId67" w:history="1">
        <w:r>
          <w:rPr>
            <w:rFonts w:ascii="Times New Roman" w:hAnsi="Times New Roman"/>
            <w:sz w:val="28"/>
            <w:szCs w:val="28"/>
          </w:rPr>
          <w:t>№</w:t>
        </w:r>
        <w:r w:rsidRPr="00CE0BFC">
          <w:rPr>
            <w:rFonts w:ascii="Times New Roman" w:hAnsi="Times New Roman"/>
            <w:sz w:val="28"/>
            <w:szCs w:val="28"/>
          </w:rPr>
          <w:t xml:space="preserve"> 195-ФЗ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E0BFC">
        <w:rPr>
          <w:rFonts w:ascii="Times New Roman" w:hAnsi="Times New Roman"/>
          <w:sz w:val="28"/>
          <w:szCs w:val="28"/>
        </w:rPr>
        <w:t>Об основах социального обслуживания населения в Российской Ф</w:t>
      </w:r>
      <w:r>
        <w:rPr>
          <w:rFonts w:ascii="Times New Roman" w:hAnsi="Times New Roman"/>
          <w:sz w:val="28"/>
          <w:szCs w:val="28"/>
        </w:rPr>
        <w:t>едерации» (с 1.01.2015г. утратил силу)</w:t>
      </w:r>
      <w:r w:rsidRPr="00CE0BFC">
        <w:rPr>
          <w:rFonts w:ascii="Times New Roman" w:hAnsi="Times New Roman"/>
          <w:sz w:val="28"/>
          <w:szCs w:val="28"/>
        </w:rPr>
        <w:t>,</w:t>
      </w:r>
      <w:r w:rsidRPr="00A555D7">
        <w:rPr>
          <w:rFonts w:ascii="Times New Roman" w:hAnsi="Times New Roman"/>
          <w:sz w:val="20"/>
          <w:szCs w:val="20"/>
        </w:rPr>
        <w:t xml:space="preserve"> </w:t>
      </w:r>
      <w:r w:rsidRPr="00A555D7">
        <w:rPr>
          <w:rFonts w:ascii="Times New Roman" w:hAnsi="Times New Roman"/>
          <w:sz w:val="28"/>
          <w:szCs w:val="28"/>
        </w:rPr>
        <w:t xml:space="preserve">от 24 июня 1999 года </w:t>
      </w:r>
      <w:hyperlink r:id="rId68" w:history="1">
        <w:r w:rsidRPr="00A555D7">
          <w:rPr>
            <w:rFonts w:ascii="Times New Roman" w:hAnsi="Times New Roman"/>
            <w:sz w:val="28"/>
            <w:szCs w:val="28"/>
          </w:rPr>
          <w:t>N 120-ФЗ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A555D7">
        <w:rPr>
          <w:rFonts w:ascii="Times New Roman" w:hAnsi="Times New Roman"/>
          <w:sz w:val="28"/>
          <w:szCs w:val="28"/>
        </w:rPr>
        <w:t>Об основах системы</w:t>
      </w:r>
      <w:proofErr w:type="gramEnd"/>
      <w:r w:rsidRPr="00A555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5D7">
        <w:rPr>
          <w:rFonts w:ascii="Times New Roman" w:hAnsi="Times New Roman"/>
          <w:sz w:val="28"/>
          <w:szCs w:val="28"/>
        </w:rPr>
        <w:t>профилактики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несовершеннолетних»,</w:t>
      </w:r>
      <w:r w:rsidRPr="00CE0BFC">
        <w:rPr>
          <w:rFonts w:ascii="Times New Roman" w:hAnsi="Times New Roman"/>
          <w:sz w:val="28"/>
          <w:szCs w:val="28"/>
        </w:rPr>
        <w:t xml:space="preserve"> </w:t>
      </w:r>
      <w:r w:rsidRPr="00D6589B">
        <w:rPr>
          <w:rFonts w:ascii="Times New Roman" w:hAnsi="Times New Roman"/>
          <w:sz w:val="28"/>
          <w:szCs w:val="28"/>
        </w:rPr>
        <w:t xml:space="preserve">постановлениями Правительства Белгородской области от 27 октября 2014 года </w:t>
      </w:r>
      <w:hyperlink r:id="rId69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N 400-пп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D6589B">
        <w:rPr>
          <w:rFonts w:ascii="Times New Roman" w:hAnsi="Times New Roman"/>
          <w:sz w:val="28"/>
          <w:szCs w:val="28"/>
        </w:rPr>
        <w:t>Об утверждении Порядков предоставления социальных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 xml:space="preserve">, от 27 октября 2014 года </w:t>
      </w:r>
      <w:hyperlink r:id="rId70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N 402-пп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D6589B">
        <w:rPr>
          <w:rFonts w:ascii="Times New Roman" w:hAnsi="Times New Roman"/>
          <w:sz w:val="28"/>
          <w:szCs w:val="28"/>
        </w:rPr>
        <w:t>О признании гражданина нуждающимся в социальном обслуживании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 xml:space="preserve">, от 16 декабря 2014 года </w:t>
      </w:r>
      <w:hyperlink r:id="rId71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N 464-пп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D6589B">
        <w:rPr>
          <w:rFonts w:ascii="Times New Roman" w:hAnsi="Times New Roman"/>
          <w:sz w:val="28"/>
          <w:szCs w:val="28"/>
        </w:rPr>
        <w:t>О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28 декабря 2013 года N 442-ФЗ «</w:t>
      </w:r>
      <w:r w:rsidRPr="00D6589B">
        <w:rPr>
          <w:rFonts w:ascii="Times New Roman" w:hAnsi="Times New Roman"/>
          <w:sz w:val="28"/>
          <w:szCs w:val="28"/>
        </w:rPr>
        <w:t xml:space="preserve">Об основах социального обслуживания </w:t>
      </w:r>
      <w:r w:rsidRPr="00D6589B">
        <w:rPr>
          <w:rFonts w:ascii="Times New Roman" w:hAnsi="Times New Roman"/>
          <w:sz w:val="28"/>
          <w:szCs w:val="28"/>
        </w:rPr>
        <w:lastRenderedPageBreak/>
        <w:t>граждан Российской</w:t>
      </w:r>
      <w:proofErr w:type="gramEnd"/>
      <w:r w:rsidRPr="00D6589B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 xml:space="preserve">, от 19 ноября 2004 года </w:t>
      </w:r>
      <w:hyperlink r:id="rId72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N 162-пп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D6589B">
        <w:rPr>
          <w:rFonts w:ascii="Times New Roman" w:hAnsi="Times New Roman"/>
          <w:sz w:val="28"/>
          <w:szCs w:val="28"/>
        </w:rPr>
        <w:t>О порядке и условиях предоставления надомного полустационарного и стационарного социального обслуживания в государственных учреждениях социального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>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Для каждой государственной услуги, оказываемой органами местного самоуправления по переданным полномочиям, разработан типовой административный регламент, включающий стандарт оказания услуги.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На сайте управления социальной защиты населения области запущен сервис, обеспечивающий возможность получения гражданами консультации по мерам социальной поддержки.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6D8">
        <w:rPr>
          <w:rFonts w:ascii="Times New Roman" w:hAnsi="Times New Roman"/>
          <w:sz w:val="28"/>
          <w:szCs w:val="28"/>
        </w:rPr>
        <w:t xml:space="preserve">Приоритетным направлением социального обслуживания граждан пожилого возраста и инвалидов является оказание услуг на дому. Данная форма предоставления социальных услуг является </w:t>
      </w:r>
      <w:proofErr w:type="gramStart"/>
      <w:r w:rsidRPr="003C66D8">
        <w:rPr>
          <w:rFonts w:ascii="Times New Roman" w:hAnsi="Times New Roman"/>
          <w:sz w:val="28"/>
          <w:szCs w:val="28"/>
        </w:rPr>
        <w:t>более социально</w:t>
      </w:r>
      <w:proofErr w:type="gramEnd"/>
      <w:r w:rsidRPr="003C66D8">
        <w:rPr>
          <w:rFonts w:ascii="Times New Roman" w:hAnsi="Times New Roman"/>
          <w:sz w:val="28"/>
          <w:szCs w:val="28"/>
        </w:rPr>
        <w:t xml:space="preserve"> ориентированной, поскольку сохраняет привычную среду обитания для граждан, а также более экономичной, по сравнению со стационарным социальным обслуживанием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3C66D8">
        <w:rPr>
          <w:rFonts w:ascii="Times New Roman" w:hAnsi="Times New Roman"/>
          <w:sz w:val="28"/>
          <w:szCs w:val="28"/>
        </w:rPr>
        <w:t xml:space="preserve"> году отдел</w:t>
      </w:r>
      <w:r>
        <w:rPr>
          <w:rFonts w:ascii="Times New Roman" w:hAnsi="Times New Roman"/>
          <w:sz w:val="28"/>
          <w:szCs w:val="28"/>
        </w:rPr>
        <w:t xml:space="preserve">ениями социальной помощи </w:t>
      </w:r>
      <w:r w:rsidRPr="003C66D8">
        <w:rPr>
          <w:rFonts w:ascii="Times New Roman" w:hAnsi="Times New Roman"/>
          <w:sz w:val="28"/>
          <w:szCs w:val="28"/>
        </w:rPr>
        <w:t xml:space="preserve"> предост</w:t>
      </w:r>
      <w:r>
        <w:rPr>
          <w:rFonts w:ascii="Times New Roman" w:hAnsi="Times New Roman"/>
          <w:sz w:val="28"/>
          <w:szCs w:val="28"/>
        </w:rPr>
        <w:t>авлены надомные услуги  595</w:t>
      </w:r>
      <w:r w:rsidRPr="003C66D8">
        <w:rPr>
          <w:rFonts w:ascii="Times New Roman" w:hAnsi="Times New Roman"/>
          <w:sz w:val="28"/>
          <w:szCs w:val="28"/>
        </w:rPr>
        <w:t xml:space="preserve"> гражданам пожил</w:t>
      </w:r>
      <w:r>
        <w:rPr>
          <w:rFonts w:ascii="Times New Roman" w:hAnsi="Times New Roman"/>
          <w:sz w:val="28"/>
          <w:szCs w:val="28"/>
        </w:rPr>
        <w:t>ого возраста и инвалидам.</w:t>
      </w:r>
    </w:p>
    <w:p w:rsidR="008863C2" w:rsidRDefault="008863C2" w:rsidP="008863C2">
      <w:pPr>
        <w:tabs>
          <w:tab w:val="left" w:pos="141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1 января 2014 года  частота посещений граждан,</w:t>
      </w:r>
      <w:r w:rsidRPr="00DA109A">
        <w:rPr>
          <w:rFonts w:ascii="Times New Roman" w:hAnsi="Times New Roman"/>
          <w:sz w:val="28"/>
          <w:szCs w:val="28"/>
          <w:lang w:eastAsia="ru-RU"/>
        </w:rPr>
        <w:t xml:space="preserve"> обслуживаемых   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социальным </w:t>
      </w:r>
      <w:r w:rsidRPr="00DA109A">
        <w:rPr>
          <w:rFonts w:ascii="Times New Roman" w:hAnsi="Times New Roman"/>
          <w:sz w:val="28"/>
          <w:szCs w:val="28"/>
          <w:lang w:eastAsia="ru-RU"/>
        </w:rPr>
        <w:t>работником на дому, осуществляется н</w:t>
      </w:r>
      <w:r>
        <w:rPr>
          <w:rFonts w:ascii="Times New Roman" w:hAnsi="Times New Roman"/>
          <w:sz w:val="28"/>
          <w:szCs w:val="28"/>
          <w:lang w:eastAsia="ru-RU"/>
        </w:rPr>
        <w:t>е менее 2, 3, 5  раз в неделю для получателей социальных услуг в зависимости от состояния здоровья.</w:t>
      </w:r>
    </w:p>
    <w:p w:rsidR="008863C2" w:rsidRDefault="008863C2" w:rsidP="008863C2">
      <w:pPr>
        <w:tabs>
          <w:tab w:val="left" w:pos="141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2014 году социальные услуги на дому предоставлены 462 гражданам пожилого возраста и инвалидам.</w:t>
      </w:r>
    </w:p>
    <w:p w:rsidR="008863C2" w:rsidRDefault="008863C2" w:rsidP="008863C2">
      <w:pPr>
        <w:tabs>
          <w:tab w:val="left" w:pos="141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совершенствуе</w:t>
      </w:r>
      <w:r w:rsidRPr="003C66D8">
        <w:rPr>
          <w:rFonts w:ascii="Times New Roman" w:hAnsi="Times New Roman"/>
          <w:sz w:val="28"/>
          <w:szCs w:val="28"/>
        </w:rPr>
        <w:t>т условия предостав</w:t>
      </w:r>
      <w:r>
        <w:rPr>
          <w:rFonts w:ascii="Times New Roman" w:hAnsi="Times New Roman"/>
          <w:sz w:val="28"/>
          <w:szCs w:val="28"/>
        </w:rPr>
        <w:t>ления социальных услуг, расширяе</w:t>
      </w:r>
      <w:r w:rsidRPr="003C66D8">
        <w:rPr>
          <w:rFonts w:ascii="Times New Roman" w:hAnsi="Times New Roman"/>
          <w:sz w:val="28"/>
          <w:szCs w:val="28"/>
        </w:rPr>
        <w:t>т спектр оказы</w:t>
      </w:r>
      <w:r>
        <w:rPr>
          <w:rFonts w:ascii="Times New Roman" w:hAnsi="Times New Roman"/>
          <w:sz w:val="28"/>
          <w:szCs w:val="28"/>
        </w:rPr>
        <w:t>ваемых социальных услуг, внедряе</w:t>
      </w:r>
      <w:r w:rsidRPr="003C66D8">
        <w:rPr>
          <w:rFonts w:ascii="Times New Roman" w:hAnsi="Times New Roman"/>
          <w:sz w:val="28"/>
          <w:szCs w:val="28"/>
        </w:rPr>
        <w:t>т в работу с населением новые социальные технологии.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63C2" w:rsidRDefault="008863C2" w:rsidP="008863C2">
      <w:pPr>
        <w:tabs>
          <w:tab w:val="left" w:pos="141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1 января 2015 года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№ 968  от 24.07.2014 г.  создано муниципальное бюджетное учреждение системы социальной защиты населения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района».  </w:t>
      </w:r>
      <w:r>
        <w:rPr>
          <w:rFonts w:ascii="Times New Roman" w:hAnsi="Times New Roman"/>
          <w:sz w:val="28"/>
          <w:szCs w:val="28"/>
        </w:rPr>
        <w:t>П</w:t>
      </w:r>
      <w:r w:rsidRPr="00E8127E">
        <w:rPr>
          <w:rFonts w:ascii="Times New Roman" w:hAnsi="Times New Roman"/>
          <w:sz w:val="28"/>
          <w:szCs w:val="28"/>
        </w:rPr>
        <w:t xml:space="preserve">редоставление социальных услуг в форме социального обслуживания на дому осуществляется муниципальным бюджетным учреждением системы социальной защиты населения «Комплексный центр социального обслуживания населения </w:t>
      </w:r>
      <w:proofErr w:type="spellStart"/>
      <w:r w:rsidRPr="00E8127E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E8127E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  <w:r w:rsidRPr="00E81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863C2" w:rsidRPr="00E8127E" w:rsidRDefault="008863C2" w:rsidP="008863C2">
      <w:pPr>
        <w:tabs>
          <w:tab w:val="left" w:pos="141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1 января 2015 года </w:t>
      </w:r>
      <w:r w:rsidRPr="00E8127E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Белгородской области от 16 декабря 2014 года  № 464-пп «О реализации Федерального закона от 28 декабря 2013 года № 442-ФЗ «Об основах социального обслуживания граждан Российской Федерации», предоставление социальных услуг в форме социального обслуживания на </w:t>
      </w:r>
      <w:r>
        <w:rPr>
          <w:rFonts w:ascii="Times New Roman" w:hAnsi="Times New Roman"/>
          <w:sz w:val="28"/>
          <w:szCs w:val="28"/>
        </w:rPr>
        <w:t xml:space="preserve">дому осуществляется </w:t>
      </w:r>
      <w:r w:rsidRPr="00E8127E">
        <w:rPr>
          <w:rFonts w:ascii="Times New Roman" w:hAnsi="Times New Roman"/>
          <w:sz w:val="28"/>
          <w:szCs w:val="28"/>
        </w:rPr>
        <w:t>в рабочие дни (кроме выходных и праздничных дней) на основании дифференцированного подхода к количеству получателей социальных</w:t>
      </w:r>
      <w:proofErr w:type="gramEnd"/>
      <w:r w:rsidRPr="00E8127E">
        <w:rPr>
          <w:rFonts w:ascii="Times New Roman" w:hAnsi="Times New Roman"/>
          <w:sz w:val="28"/>
          <w:szCs w:val="28"/>
        </w:rPr>
        <w:t xml:space="preserve"> услуг в зависимости от состояния их здоровья: </w:t>
      </w:r>
    </w:p>
    <w:p w:rsidR="008863C2" w:rsidRPr="00E8127E" w:rsidRDefault="008863C2" w:rsidP="008863C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lastRenderedPageBreak/>
        <w:t>1 уровень – 14 человек, проживающих в городской местности, 10 человек, проживающих в сельской местности;</w:t>
      </w:r>
    </w:p>
    <w:p w:rsidR="008863C2" w:rsidRPr="00E8127E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>2 уровень – 7 человек, проживающих в городской местности, 5 человек, проживающих в сельской местности;</w:t>
      </w:r>
    </w:p>
    <w:p w:rsidR="008863C2" w:rsidRPr="00E8127E" w:rsidRDefault="008863C2" w:rsidP="008863C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 xml:space="preserve">3 уровень – 3 человека, </w:t>
      </w:r>
      <w:proofErr w:type="gramStart"/>
      <w:r w:rsidRPr="00E8127E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E8127E">
        <w:rPr>
          <w:rFonts w:ascii="Times New Roman" w:hAnsi="Times New Roman"/>
          <w:sz w:val="28"/>
          <w:szCs w:val="28"/>
        </w:rPr>
        <w:t xml:space="preserve"> в городской местности, 3 человека, проживающих в сельской местности. </w:t>
      </w:r>
    </w:p>
    <w:p w:rsidR="008863C2" w:rsidRPr="00E8127E" w:rsidRDefault="008863C2" w:rsidP="008863C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 xml:space="preserve">Частота посещений получателей социальных услуг, обслуживаемых социальным работником на дому: </w:t>
      </w:r>
    </w:p>
    <w:p w:rsidR="008863C2" w:rsidRPr="00E8127E" w:rsidRDefault="008863C2" w:rsidP="008863C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>1 уровень – 2 раза в неделю, из расчета 1 час на посещение, с оплатой 554 рубля в месяц,</w:t>
      </w:r>
    </w:p>
    <w:p w:rsidR="008863C2" w:rsidRPr="00E8127E" w:rsidRDefault="008863C2" w:rsidP="008863C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>2 уровень – 3 раза в неделю, из расчета 1,4 часа на посещение, с оплатой 738,5 рублей в месяц,</w:t>
      </w:r>
    </w:p>
    <w:p w:rsidR="008863C2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27E">
        <w:rPr>
          <w:rFonts w:ascii="Times New Roman" w:hAnsi="Times New Roman"/>
          <w:sz w:val="28"/>
          <w:szCs w:val="28"/>
        </w:rPr>
        <w:t>3 уровень – 5 раз в неделю, из расчета 2 часа на посещение, с оплатой 1200 рублей в месяц.</w:t>
      </w:r>
    </w:p>
    <w:p w:rsidR="008863C2" w:rsidRPr="006D6D37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D37">
        <w:rPr>
          <w:rFonts w:ascii="Times New Roman" w:hAnsi="Times New Roman"/>
          <w:sz w:val="28"/>
          <w:szCs w:val="28"/>
        </w:rPr>
        <w:tab/>
      </w:r>
      <w:proofErr w:type="gramStart"/>
      <w:r w:rsidRPr="006D6D37">
        <w:rPr>
          <w:rFonts w:ascii="Times New Roman" w:hAnsi="Times New Roman"/>
          <w:sz w:val="28"/>
          <w:szCs w:val="28"/>
        </w:rPr>
        <w:t>Денежные средства</w:t>
      </w:r>
      <w:r>
        <w:rPr>
          <w:rFonts w:ascii="Times New Roman" w:hAnsi="Times New Roman"/>
          <w:sz w:val="28"/>
          <w:szCs w:val="28"/>
        </w:rPr>
        <w:t>,</w:t>
      </w:r>
      <w:r w:rsidRPr="006D6D37">
        <w:rPr>
          <w:rFonts w:ascii="Times New Roman" w:hAnsi="Times New Roman"/>
          <w:sz w:val="28"/>
          <w:szCs w:val="28"/>
        </w:rPr>
        <w:t xml:space="preserve"> полученные от оказания социальных услуг поступают</w:t>
      </w:r>
      <w:proofErr w:type="gramEnd"/>
      <w:r w:rsidRPr="006D6D37">
        <w:rPr>
          <w:rFonts w:ascii="Times New Roman" w:hAnsi="Times New Roman"/>
          <w:sz w:val="28"/>
          <w:szCs w:val="28"/>
        </w:rPr>
        <w:t xml:space="preserve"> на лицевой счет  бюджетного учреждения и расходуются на укрепление материально-технической базы и обеспечение деятельности организации; на оплату труда и выплаты стимулирующего характера работникам организации; на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организации; для организации индивидуального обслуживания граждан пожилого возраста, инвалидов и семей с детьми; на оказание срочных социальных услуг.</w:t>
      </w:r>
    </w:p>
    <w:p w:rsidR="008863C2" w:rsidRPr="006D6D37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D37">
        <w:rPr>
          <w:rFonts w:ascii="Times New Roman" w:hAnsi="Times New Roman"/>
          <w:sz w:val="28"/>
          <w:szCs w:val="28"/>
        </w:rPr>
        <w:tab/>
        <w:t xml:space="preserve">К числу существенных недостатков современной системы социального обслуживания населения, не обеспечивающих в полной мере предоставление социальных услуг, удовлетворяющих потребности граждан, относится  устаревшая материальная база МБУССЗН «Комплексный центр социального обслуживания населения </w:t>
      </w:r>
      <w:proofErr w:type="spellStart"/>
      <w:r w:rsidRPr="006D6D37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6D6D37">
        <w:rPr>
          <w:rFonts w:ascii="Times New Roman" w:hAnsi="Times New Roman"/>
          <w:sz w:val="28"/>
          <w:szCs w:val="28"/>
        </w:rPr>
        <w:t xml:space="preserve"> района», необходимо проведени</w:t>
      </w:r>
      <w:r>
        <w:rPr>
          <w:rFonts w:ascii="Times New Roman" w:hAnsi="Times New Roman"/>
          <w:sz w:val="28"/>
          <w:szCs w:val="28"/>
        </w:rPr>
        <w:t>е</w:t>
      </w:r>
      <w:r w:rsidRPr="006D6D37">
        <w:rPr>
          <w:rFonts w:ascii="Times New Roman" w:hAnsi="Times New Roman"/>
          <w:sz w:val="28"/>
          <w:szCs w:val="28"/>
        </w:rPr>
        <w:t xml:space="preserve"> капитального ремонта.</w:t>
      </w:r>
    </w:p>
    <w:p w:rsidR="008863C2" w:rsidRPr="006D6D37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6D37">
        <w:rPr>
          <w:rFonts w:ascii="Times New Roman" w:hAnsi="Times New Roman"/>
          <w:sz w:val="28"/>
          <w:szCs w:val="28"/>
        </w:rPr>
        <w:t xml:space="preserve"> рамках подпрограммы 2 учитываются и прогнозируемые параметры развития системы социального обслуживания населения до 2020 года.</w:t>
      </w:r>
    </w:p>
    <w:p w:rsidR="008863C2" w:rsidRPr="006D6D37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D37">
        <w:rPr>
          <w:rFonts w:ascii="Times New Roman" w:hAnsi="Times New Roman"/>
          <w:sz w:val="28"/>
          <w:szCs w:val="28"/>
        </w:rPr>
        <w:t>Прогноз развития системы социального обслуживания населения в рамках подпрограммы 2 до 2020 года сформирован с учетом следующих положений:</w:t>
      </w:r>
    </w:p>
    <w:p w:rsidR="008863C2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D37">
        <w:rPr>
          <w:rFonts w:ascii="Times New Roman" w:hAnsi="Times New Roman"/>
          <w:sz w:val="28"/>
          <w:szCs w:val="28"/>
        </w:rPr>
        <w:t>1. С учетом складывающихся тенденций демографического развития Белгородской области в 2013 - 2020 годах ожидается увеличение численности населения старше трудоспособного возраста. К 2020 году численность населения старше трудоспособного возраста возрастет</w:t>
      </w:r>
      <w:r>
        <w:rPr>
          <w:rFonts w:ascii="Times New Roman" w:hAnsi="Times New Roman"/>
          <w:sz w:val="28"/>
          <w:szCs w:val="28"/>
        </w:rPr>
        <w:t>.</w:t>
      </w:r>
    </w:p>
    <w:p w:rsidR="008863C2" w:rsidRPr="00D6589B" w:rsidRDefault="008863C2" w:rsidP="008863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D37">
        <w:rPr>
          <w:rFonts w:ascii="Times New Roman" w:hAnsi="Times New Roman"/>
          <w:sz w:val="28"/>
          <w:szCs w:val="28"/>
        </w:rPr>
        <w:t xml:space="preserve"> </w:t>
      </w:r>
      <w:r w:rsidRPr="00D6589B">
        <w:rPr>
          <w:rFonts w:ascii="Times New Roman" w:hAnsi="Times New Roman"/>
          <w:sz w:val="28"/>
          <w:szCs w:val="28"/>
        </w:rPr>
        <w:t xml:space="preserve">2. Удельный вес граждан старше трудоспособного возраста в общей </w:t>
      </w:r>
      <w:r w:rsidRPr="00D6589B">
        <w:rPr>
          <w:rFonts w:ascii="Times New Roman" w:hAnsi="Times New Roman"/>
          <w:sz w:val="28"/>
          <w:szCs w:val="28"/>
        </w:rPr>
        <w:lastRenderedPageBreak/>
        <w:t>численности населения области в 2011 году составил 24 процента, к 2020 году прогнозируется увеличение этого показателя до 28,3 процента.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возраста, инвалидов и детей-инвалидов, нуждающихся в социальном обслуживании, что учитывается в рамках подпрограммы 2.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 xml:space="preserve">Вопросы социализации детей-инвалидов, их интеграции в общество, организации комплексной реабилитации находятся в центре </w:t>
      </w:r>
      <w:proofErr w:type="gramStart"/>
      <w:r w:rsidRPr="00D6589B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D6589B">
        <w:rPr>
          <w:rFonts w:ascii="Times New Roman" w:hAnsi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589B">
        <w:rPr>
          <w:rFonts w:ascii="Times New Roman" w:hAnsi="Times New Roman"/>
          <w:sz w:val="28"/>
          <w:szCs w:val="28"/>
        </w:rPr>
        <w:t>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66D8">
        <w:rPr>
          <w:rFonts w:ascii="Times New Roman" w:hAnsi="Times New Roman"/>
          <w:sz w:val="28"/>
          <w:szCs w:val="28"/>
        </w:rPr>
        <w:t xml:space="preserve">II. </w:t>
      </w:r>
      <w:r w:rsidRPr="003C4EB7">
        <w:rPr>
          <w:rFonts w:ascii="Times New Roman" w:hAnsi="Times New Roman"/>
          <w:b/>
          <w:sz w:val="28"/>
          <w:szCs w:val="28"/>
        </w:rPr>
        <w:t>Цели, задачи, сроки</w:t>
      </w:r>
      <w:r w:rsidRPr="00D0495D">
        <w:rPr>
          <w:rFonts w:ascii="Times New Roman" w:hAnsi="Times New Roman"/>
          <w:sz w:val="28"/>
          <w:szCs w:val="28"/>
        </w:rPr>
        <w:t xml:space="preserve"> </w:t>
      </w:r>
      <w:r w:rsidRPr="00D0495D">
        <w:rPr>
          <w:rFonts w:ascii="Times New Roman" w:hAnsi="Times New Roman"/>
          <w:b/>
          <w:sz w:val="28"/>
          <w:szCs w:val="28"/>
        </w:rPr>
        <w:t>и этапы</w:t>
      </w:r>
      <w:r w:rsidRPr="003C4EB7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8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3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D6589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</w:t>
      </w:r>
      <w:hyperlink r:id="rId74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D6589B">
        <w:rPr>
          <w:rFonts w:ascii="Times New Roman" w:hAnsi="Times New Roman"/>
          <w:sz w:val="28"/>
          <w:szCs w:val="28"/>
        </w:rPr>
        <w:t xml:space="preserve"> Президента Российской Федер</w:t>
      </w:r>
      <w:r>
        <w:rPr>
          <w:rFonts w:ascii="Times New Roman" w:hAnsi="Times New Roman"/>
          <w:sz w:val="28"/>
          <w:szCs w:val="28"/>
        </w:rPr>
        <w:t>ации от 12 мая 2009 года N 537 «</w:t>
      </w:r>
      <w:r w:rsidRPr="00D6589B">
        <w:rPr>
          <w:rFonts w:ascii="Times New Roman" w:hAnsi="Times New Roman"/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 xml:space="preserve">, </w:t>
      </w:r>
      <w:hyperlink r:id="rId75" w:history="1">
        <w:r w:rsidRPr="00D6589B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D6589B">
        <w:rPr>
          <w:rFonts w:ascii="Times New Roman" w:hAnsi="Times New Roman"/>
          <w:sz w:val="28"/>
          <w:szCs w:val="28"/>
        </w:rPr>
        <w:t xml:space="preserve"> Президента Российской Феде</w:t>
      </w:r>
      <w:r>
        <w:rPr>
          <w:rFonts w:ascii="Times New Roman" w:hAnsi="Times New Roman"/>
          <w:sz w:val="28"/>
          <w:szCs w:val="28"/>
        </w:rPr>
        <w:t>рации от 7 мая 2012 года N 597 «</w:t>
      </w:r>
      <w:r w:rsidRPr="00D6589B">
        <w:rPr>
          <w:rFonts w:ascii="Times New Roman" w:hAnsi="Times New Roman"/>
          <w:sz w:val="28"/>
          <w:szCs w:val="28"/>
        </w:rPr>
        <w:t>О мероприятиях по</w:t>
      </w:r>
      <w:proofErr w:type="gramEnd"/>
      <w:r w:rsidRPr="00D6589B">
        <w:rPr>
          <w:rFonts w:ascii="Times New Roman" w:hAnsi="Times New Roman"/>
          <w:sz w:val="28"/>
          <w:szCs w:val="28"/>
        </w:rPr>
        <w:t xml:space="preserve">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6589B">
        <w:rPr>
          <w:rFonts w:ascii="Times New Roman" w:hAnsi="Times New Roman"/>
          <w:sz w:val="28"/>
          <w:szCs w:val="28"/>
        </w:rPr>
        <w:t>,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следующие: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модернизация и развитие сектора социальных услуг;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развитие механизмов взаимодействия органов власти области, населения, бизнеса и структур гражданского общества, институтов и механизмов государственно-частного партнерства;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повышение престижа профессии социальных работников, привлечение в сферу социального обслуживания молодых кадров.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Целью разработки и реализации подпрограммы 2 является повышение качества и обеспечение доступности социальных услуг.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Задачей подпрограммы 2 является совершенствование организации деятельности учреждений в сфере социальной защиты населения.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Для достижения цели подпрограммы 2 должно быть обеспечено решение следующих задач: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lastRenderedPageBreak/>
        <w:t>- полное удовлетворение потребностей граждан пожилого возраста и инвалидов, обратившихся за получением социальных услуг в учреждения социального обслуживания населения;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2017 году.</w:t>
      </w:r>
    </w:p>
    <w:p w:rsidR="008863C2" w:rsidRPr="00A04C8E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8E">
        <w:rPr>
          <w:rFonts w:ascii="Times New Roman" w:hAnsi="Times New Roman"/>
          <w:sz w:val="28"/>
          <w:szCs w:val="28"/>
        </w:rPr>
        <w:t xml:space="preserve">Показатели конечного и непосредственного результатов подпрограммы 2 представлены в </w:t>
      </w:r>
      <w:hyperlink w:anchor="Par1964" w:history="1">
        <w:r w:rsidRPr="00A04C8E">
          <w:rPr>
            <w:rFonts w:ascii="Times New Roman" w:hAnsi="Times New Roman"/>
            <w:sz w:val="28"/>
            <w:szCs w:val="28"/>
          </w:rPr>
          <w:t xml:space="preserve">приложении N </w:t>
        </w:r>
      </w:hyperlink>
      <w:r w:rsidRPr="00A04C8E">
        <w:rPr>
          <w:rFonts w:ascii="Times New Roman" w:hAnsi="Times New Roman"/>
          <w:sz w:val="28"/>
          <w:szCs w:val="28"/>
        </w:rPr>
        <w:t>4 к муниципальной программе.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4EB7">
        <w:rPr>
          <w:rFonts w:ascii="Times New Roman" w:hAnsi="Times New Roman"/>
          <w:b/>
          <w:sz w:val="28"/>
          <w:szCs w:val="28"/>
        </w:rPr>
        <w:t xml:space="preserve">III. Обоснование выделения системы мероприятий и краткое описание основных  мероприятий подпрограммы </w:t>
      </w:r>
      <w:bookmarkStart w:id="12" w:name="Par2600"/>
      <w:bookmarkStart w:id="13" w:name="Par2612"/>
      <w:bookmarkEnd w:id="12"/>
      <w:bookmarkEnd w:id="13"/>
      <w:r>
        <w:rPr>
          <w:rFonts w:ascii="Times New Roman" w:hAnsi="Times New Roman"/>
          <w:b/>
          <w:sz w:val="28"/>
          <w:szCs w:val="28"/>
        </w:rPr>
        <w:t>2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3C2" w:rsidRPr="00C34B1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 xml:space="preserve">Для решения этих задач в рамках </w:t>
      </w:r>
      <w:r>
        <w:rPr>
          <w:rFonts w:ascii="Times New Roman" w:hAnsi="Times New Roman"/>
          <w:sz w:val="28"/>
          <w:szCs w:val="28"/>
        </w:rPr>
        <w:t>подпрограммы 2 «</w:t>
      </w:r>
      <w:r w:rsidRPr="00C34B12">
        <w:rPr>
          <w:rFonts w:ascii="Times New Roman" w:hAnsi="Times New Roman"/>
          <w:sz w:val="28"/>
          <w:szCs w:val="28"/>
        </w:rPr>
        <w:t>Модернизация с</w:t>
      </w:r>
      <w:r>
        <w:rPr>
          <w:rFonts w:ascii="Times New Roman" w:hAnsi="Times New Roman"/>
          <w:sz w:val="28"/>
          <w:szCs w:val="28"/>
        </w:rPr>
        <w:t>истемы социального обслуживания»</w:t>
      </w:r>
      <w:r w:rsidRPr="00C34B12">
        <w:rPr>
          <w:rFonts w:ascii="Times New Roman" w:hAnsi="Times New Roman"/>
          <w:sz w:val="28"/>
          <w:szCs w:val="28"/>
        </w:rPr>
        <w:t xml:space="preserve"> будут реализованы следующие основные мероприятия:</w:t>
      </w:r>
    </w:p>
    <w:p w:rsidR="008863C2" w:rsidRPr="00C34B1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добровольцев;</w:t>
      </w:r>
    </w:p>
    <w:p w:rsidR="008863C2" w:rsidRPr="00C34B1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>расширение форм и внедрение новых технологий организации и предоставления социальных услуг, включая персональное социальное сопровождение и профилактику попадания в трудную жизненную ситуацию;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>совершенствование организации и повышение уровня оплаты труда социальных работников;</w:t>
      </w:r>
    </w:p>
    <w:p w:rsidR="008863C2" w:rsidRPr="00D659A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9A3">
        <w:rPr>
          <w:rFonts w:ascii="Times New Roman" w:hAnsi="Times New Roman"/>
          <w:sz w:val="28"/>
          <w:szCs w:val="28"/>
        </w:rPr>
        <w:t>повышение профессиональной компетенции и квалификации специалистов социального обслуживания;</w:t>
      </w:r>
    </w:p>
    <w:p w:rsidR="008863C2" w:rsidRPr="00D659A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9A3">
        <w:rPr>
          <w:rFonts w:ascii="Times New Roman" w:hAnsi="Times New Roman"/>
          <w:sz w:val="28"/>
          <w:szCs w:val="28"/>
        </w:rPr>
        <w:t>внедрение систем материального стимулирования социальных работников за достижение высоких результатов в работе по социальному обслуживанию;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конкурса «</w:t>
      </w:r>
      <w:r w:rsidRPr="00C34B12">
        <w:rPr>
          <w:rFonts w:ascii="Times New Roman" w:hAnsi="Times New Roman"/>
          <w:sz w:val="28"/>
          <w:szCs w:val="28"/>
        </w:rPr>
        <w:t xml:space="preserve">Лучший социальный работник управления социальной защиты населения администрации </w:t>
      </w:r>
      <w:proofErr w:type="spellStart"/>
      <w:r w:rsidRPr="00C34B12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C34B1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с 2015 года</w:t>
      </w:r>
      <w:r w:rsidRPr="00C34B12">
        <w:rPr>
          <w:rFonts w:ascii="Times New Roman" w:hAnsi="Times New Roman"/>
          <w:sz w:val="28"/>
          <w:szCs w:val="28"/>
        </w:rPr>
        <w:t>.</w:t>
      </w:r>
    </w:p>
    <w:p w:rsidR="008863C2" w:rsidRPr="00C34B1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 xml:space="preserve">Реализация мероприятий подпрограммы "Модернизация и развитие социального обслуживания населения" позволит, в том числе, повысить престиж профессии социальных работников за счет повышения их заработной платы, </w:t>
      </w:r>
      <w:r>
        <w:rPr>
          <w:rFonts w:ascii="Times New Roman" w:hAnsi="Times New Roman"/>
          <w:sz w:val="28"/>
          <w:szCs w:val="28"/>
        </w:rPr>
        <w:t>а также  проведения  конкурса «</w:t>
      </w:r>
      <w:r w:rsidRPr="00C34B12">
        <w:rPr>
          <w:rFonts w:ascii="Times New Roman" w:hAnsi="Times New Roman"/>
          <w:sz w:val="28"/>
          <w:szCs w:val="28"/>
        </w:rPr>
        <w:t>Лучший социальный работник управления социальной защиты населения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C34B12">
        <w:rPr>
          <w:rFonts w:ascii="Times New Roman" w:hAnsi="Times New Roman"/>
          <w:sz w:val="28"/>
          <w:szCs w:val="28"/>
        </w:rPr>
        <w:t xml:space="preserve"> с выплатой денежного поощрения призерам конкурса. Как результат, ожидается приток  работников в управление социальной защиты населения администрации </w:t>
      </w:r>
      <w:proofErr w:type="spellStart"/>
      <w:r w:rsidRPr="00C34B12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C34B12">
        <w:rPr>
          <w:rFonts w:ascii="Times New Roman" w:hAnsi="Times New Roman"/>
          <w:sz w:val="28"/>
          <w:szCs w:val="28"/>
        </w:rPr>
        <w:t xml:space="preserve"> района новых, молодых социальных работников, обладающих необходимыми профессиональными знаниями и навыками, что будет способствовать повышению уровня, качества и безопасности социального обслуживания населения.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B12">
        <w:rPr>
          <w:rFonts w:ascii="Times New Roman" w:hAnsi="Times New Roman"/>
          <w:sz w:val="28"/>
          <w:szCs w:val="28"/>
        </w:rPr>
        <w:t xml:space="preserve">Привлечение в сферу социального обслуживания населения бизнеса, </w:t>
      </w:r>
      <w:r w:rsidRPr="00C34B12">
        <w:rPr>
          <w:rFonts w:ascii="Times New Roman" w:hAnsi="Times New Roman"/>
          <w:sz w:val="28"/>
          <w:szCs w:val="28"/>
        </w:rPr>
        <w:lastRenderedPageBreak/>
        <w:t>социально ориентированных некоммерческих организаций, благотворителей и добровольцев будет способствовать повышению уровня и качества социальных услуг, предоставляемых гражданам, находящимся на надомном обслуживании.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4E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4EB7">
        <w:rPr>
          <w:rFonts w:ascii="Times New Roman" w:hAnsi="Times New Roman"/>
          <w:b/>
          <w:sz w:val="28"/>
          <w:szCs w:val="28"/>
        </w:rPr>
        <w:t xml:space="preserve">V. Прогноз конечных </w:t>
      </w:r>
      <w:proofErr w:type="gramStart"/>
      <w:r w:rsidRPr="003C4EB7">
        <w:rPr>
          <w:rFonts w:ascii="Times New Roman" w:hAnsi="Times New Roman"/>
          <w:b/>
          <w:sz w:val="28"/>
          <w:szCs w:val="28"/>
        </w:rPr>
        <w:t>результатов  подпрограммы</w:t>
      </w:r>
      <w:proofErr w:type="gramEnd"/>
      <w:r w:rsidRPr="003C4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 </w:t>
      </w: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63C2" w:rsidRPr="00DD1E7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 2: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-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2017 году;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 xml:space="preserve">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D6589B">
        <w:rPr>
          <w:rFonts w:ascii="Times New Roman" w:hAnsi="Times New Roman"/>
          <w:sz w:val="28"/>
          <w:szCs w:val="28"/>
        </w:rPr>
        <w:t>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Реализация подпрограммы 2 предусматривает оказание адресной социальной помощи неработающим пенсионерам, укрепление материальной базы, в том числе ремонт здани</w:t>
      </w:r>
      <w:r>
        <w:rPr>
          <w:rFonts w:ascii="Times New Roman" w:hAnsi="Times New Roman"/>
          <w:sz w:val="28"/>
          <w:szCs w:val="28"/>
        </w:rPr>
        <w:t xml:space="preserve">я управления социальной защиты </w:t>
      </w:r>
      <w:r w:rsidRPr="00D94190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94190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D9419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589B">
        <w:rPr>
          <w:rFonts w:ascii="Times New Roman" w:hAnsi="Times New Roman"/>
          <w:sz w:val="28"/>
          <w:szCs w:val="28"/>
        </w:rPr>
        <w:t xml:space="preserve">оснащение  технологическим оборудованием и предметами длительного пользования, приобретение автомашин для оснащения мобильных бригад учреждений социального обслуживания населения, оказывающих неотложные социальные и </w:t>
      </w:r>
      <w:proofErr w:type="gramStart"/>
      <w:r w:rsidRPr="00D6589B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D6589B">
        <w:rPr>
          <w:rFonts w:ascii="Times New Roman" w:hAnsi="Times New Roman"/>
          <w:sz w:val="28"/>
          <w:szCs w:val="28"/>
        </w:rPr>
        <w:t xml:space="preserve"> услуги пожилым людям.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Повышение к 2017 году средней заработной платы социальных работников до 100 процентов от сре</w:t>
      </w:r>
      <w:r>
        <w:rPr>
          <w:rFonts w:ascii="Times New Roman" w:hAnsi="Times New Roman"/>
          <w:sz w:val="28"/>
          <w:szCs w:val="28"/>
        </w:rPr>
        <w:t>дней заработной платы в регионе.</w:t>
      </w:r>
    </w:p>
    <w:p w:rsidR="008863C2" w:rsidRPr="00D658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89B">
        <w:rPr>
          <w:rFonts w:ascii="Times New Roman" w:hAnsi="Times New Roman"/>
          <w:sz w:val="28"/>
          <w:szCs w:val="28"/>
        </w:rPr>
        <w:t>Реализация мероприятий подпрограммы 2 позволит обеспечить повышение качества и обеспечение доступности социальных услуг.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63C2" w:rsidRPr="003C4E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3C4EB7">
        <w:rPr>
          <w:rFonts w:ascii="Times New Roman" w:hAnsi="Times New Roman"/>
          <w:b/>
          <w:sz w:val="28"/>
          <w:szCs w:val="28"/>
        </w:rPr>
        <w:t xml:space="preserve">.  Ресурсное обеспечение подпрограммы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863C2" w:rsidRPr="00DD1E7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863C2" w:rsidRPr="00DD1E7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E73"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4C23C1">
        <w:rPr>
          <w:rFonts w:ascii="Times New Roman" w:hAnsi="Times New Roman"/>
          <w:sz w:val="28"/>
          <w:szCs w:val="28"/>
        </w:rPr>
        <w:t>Модернизация и развитие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C1">
        <w:rPr>
          <w:rFonts w:ascii="Times New Roman" w:hAnsi="Times New Roman"/>
          <w:sz w:val="28"/>
          <w:szCs w:val="28"/>
        </w:rPr>
        <w:t>обслуживания населения</w:t>
      </w:r>
      <w:r>
        <w:rPr>
          <w:rFonts w:ascii="Times New Roman" w:hAnsi="Times New Roman"/>
          <w:sz w:val="28"/>
          <w:szCs w:val="28"/>
        </w:rPr>
        <w:t>» представлен в приложении № 3 муниципальной программы.</w:t>
      </w:r>
    </w:p>
    <w:p w:rsidR="008863C2" w:rsidRPr="00DD1E7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C2" w:rsidRPr="00DD1E73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Паспорт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3 </w:t>
      </w:r>
      <w:r w:rsidRPr="00FB277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 w:rsidRPr="00FB277C">
        <w:rPr>
          <w:rFonts w:ascii="Times New Roman" w:hAnsi="Times New Roman"/>
          <w:b/>
          <w:sz w:val="28"/>
          <w:szCs w:val="28"/>
        </w:rPr>
        <w:t>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B27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поддержка</w:t>
      </w:r>
      <w:r w:rsidRPr="00FB277C">
        <w:rPr>
          <w:rFonts w:ascii="Times New Roman" w:hAnsi="Times New Roman"/>
          <w:b/>
          <w:sz w:val="28"/>
          <w:szCs w:val="28"/>
        </w:rPr>
        <w:t xml:space="preserve"> семьи и детей»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58"/>
        <w:gridCol w:w="4371"/>
      </w:tblGrid>
      <w:tr w:rsidR="008863C2" w:rsidRPr="009219C0" w:rsidTr="008863C2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9219C0" w:rsidRDefault="008863C2" w:rsidP="0088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Pr="009219C0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3</w:t>
            </w:r>
            <w:r w:rsidRPr="0092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3C2" w:rsidRPr="00FB277C" w:rsidRDefault="008863C2" w:rsidP="0088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7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B277C">
              <w:rPr>
                <w:rFonts w:ascii="Times New Roman" w:hAnsi="Times New Roman"/>
                <w:b/>
                <w:sz w:val="28"/>
                <w:szCs w:val="28"/>
              </w:rPr>
              <w:t>оциальн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FB2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поддержка</w:t>
            </w:r>
            <w:r w:rsidRPr="00FB277C">
              <w:rPr>
                <w:rFonts w:ascii="Times New Roman" w:hAnsi="Times New Roman"/>
                <w:b/>
                <w:sz w:val="28"/>
                <w:szCs w:val="28"/>
              </w:rPr>
              <w:t xml:space="preserve"> семьи и детей»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- подпрограмма 3)</w:t>
            </w:r>
          </w:p>
          <w:p w:rsidR="008863C2" w:rsidRPr="009219C0" w:rsidRDefault="008863C2" w:rsidP="0088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Соисполнитель, ответственный за реализацию подпрограммы 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2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01702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01702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2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 администрации </w:t>
            </w:r>
            <w:proofErr w:type="spellStart"/>
            <w:r w:rsidRPr="0001702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017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022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Цель (цели) подпрограммы 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Обеспечение социальной и экономической устойчивости семьи и детей, реализация права ребенка жить и воспитываться в семье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1. Повышение уровня жизни семей с детьми.</w:t>
            </w:r>
          </w:p>
          <w:p w:rsidR="008863C2" w:rsidRPr="00017022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2. Осуществление социальной поддержки детей-сирот и детей, оставшихся без попечения родителей, а также граждан, взявших их на воспитание.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7022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2014-2020 годы. </w:t>
            </w:r>
            <w:r w:rsidRPr="00A94959">
              <w:rPr>
                <w:rFonts w:ascii="Times New Roman" w:hAnsi="Times New Roman"/>
                <w:sz w:val="28"/>
                <w:szCs w:val="28"/>
              </w:rPr>
              <w:t>Этапы реализации подпрограммы 3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702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федерального, областного, местного</w:t>
            </w:r>
            <w:r w:rsidRPr="00017022">
              <w:rPr>
                <w:rFonts w:ascii="Times New Roman" w:hAnsi="Times New Roman"/>
                <w:sz w:val="28"/>
                <w:szCs w:val="28"/>
              </w:rPr>
              <w:t xml:space="preserve"> бюджета (с расшифровкой плановых объемов бюджетных ассигнований по годам ее реализации), а также прогнозный объем средств, привлекаемый из других источников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D7149F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E">
              <w:rPr>
                <w:rFonts w:ascii="Times New Roman" w:hAnsi="Times New Roman" w:cs="Times New Roman"/>
                <w:sz w:val="28"/>
                <w:szCs w:val="28"/>
              </w:rPr>
              <w:t>Планируемый общий объем финансирования муниципальной программы в 2014-2020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Pr="00E805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Pr="00FB15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7149F">
              <w:rPr>
                <w:rFonts w:ascii="Times New Roman" w:hAnsi="Times New Roman" w:cs="Times New Roman"/>
                <w:sz w:val="28"/>
                <w:szCs w:val="28"/>
              </w:rPr>
              <w:t>902 2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149F">
              <w:rPr>
                <w:rFonts w:ascii="Times New Roman" w:hAnsi="Times New Roman" w:cs="Times New Roman"/>
                <w:sz w:val="28"/>
                <w:szCs w:val="28"/>
              </w:rPr>
              <w:t>5 тыс. рублей;</w:t>
            </w:r>
          </w:p>
          <w:p w:rsidR="008863C2" w:rsidRPr="00D7149F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C2" w:rsidRPr="00D7149F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14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863C2" w:rsidRPr="00D7149F" w:rsidRDefault="008863C2" w:rsidP="00886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2014 год – 93 822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2015 год – 119 285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2016 год – 140 210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2017 год – 144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>6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lastRenderedPageBreak/>
              <w:t>2018 год – 130 238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2019 год – 136 892 тыс. рублей;</w:t>
            </w:r>
          </w:p>
          <w:p w:rsidR="008863C2" w:rsidRPr="00D7149F" w:rsidRDefault="008863C2" w:rsidP="008863C2">
            <w:r w:rsidRPr="00D7149F">
              <w:rPr>
                <w:rFonts w:ascii="Times New Roman" w:hAnsi="Times New Roman"/>
                <w:sz w:val="28"/>
                <w:szCs w:val="28"/>
              </w:rPr>
              <w:t>2020 год – 136 892 тыс. рублей</w:t>
            </w:r>
            <w:r w:rsidRPr="00D7149F">
              <w:t>.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Федеральный бюджет составит – 2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981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 xml:space="preserve">  тыс. руб.,  в том числе по годам: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2014 год –  38 451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2015 год –  46 518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2016 год –  52 484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>48 066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2018 год –  32 316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2019 год –  32 073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2020 год –  32 073 тыс. рублей.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Областной бюджет составит – 6</w:t>
            </w:r>
            <w:r>
              <w:rPr>
                <w:rFonts w:ascii="Times New Roman" w:hAnsi="Times New Roman"/>
                <w:sz w:val="28"/>
                <w:szCs w:val="28"/>
              </w:rPr>
              <w:t>18 592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 xml:space="preserve"> тыс. рублей;      в том числе по годам: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2014 год – 55 184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2015 год – 72 580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2016 год – 87 493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96 396</w:t>
            </w:r>
            <w:r w:rsidRPr="00D714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2018 год – 97 715 тыс. рублей;</w:t>
            </w:r>
          </w:p>
          <w:p w:rsidR="008863C2" w:rsidRPr="00D7149F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2019 год – 104 612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D7149F">
              <w:rPr>
                <w:rFonts w:ascii="Times New Roman" w:hAnsi="Times New Roman"/>
                <w:sz w:val="28"/>
                <w:szCs w:val="28"/>
              </w:rPr>
              <w:t>2020 год – 104 612 тыс. рублей.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района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1 672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в том числе по годам;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>2014 год –  187 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lastRenderedPageBreak/>
              <w:t>2015 год –  187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>2016 год – 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>3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>444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187C56" w:rsidRDefault="008863C2" w:rsidP="008863C2">
            <w:pPr>
              <w:rPr>
                <w:rFonts w:ascii="Times New Roman" w:hAnsi="Times New Roman"/>
                <w:sz w:val="28"/>
                <w:szCs w:val="28"/>
              </w:rPr>
            </w:pPr>
            <w:r w:rsidRPr="00187C56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3C2" w:rsidRPr="00AD4449" w:rsidRDefault="008863C2" w:rsidP="008863C2">
            <w:r w:rsidRPr="00187C56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187C56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8863C2" w:rsidTr="008863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017022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7022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      </w:r>
          </w:p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      </w:r>
          </w:p>
          <w:p w:rsidR="008863C2" w:rsidRPr="00A94959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/>
                <w:sz w:val="28"/>
                <w:szCs w:val="28"/>
              </w:rPr>
      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      </w:r>
          </w:p>
          <w:p w:rsidR="008863C2" w:rsidRPr="00017022" w:rsidRDefault="008863C2" w:rsidP="008863C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9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D4449">
              <w:rPr>
                <w:rFonts w:ascii="Times New Roman" w:hAnsi="Times New Roman" w:cs="Times New Roman"/>
                <w:sz w:val="28"/>
                <w:szCs w:val="28"/>
              </w:rPr>
              <w:t>беспечение отдыха и оздоровления 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449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  в   трудной  жизненной ситуации (ежегодно не </w:t>
            </w:r>
            <w:r w:rsidRPr="00AD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162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863C2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863C2" w:rsidRPr="001C7696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</w:rPr>
        <w:t xml:space="preserve">I. </w:t>
      </w:r>
      <w:r>
        <w:rPr>
          <w:rFonts w:ascii="Times New Roman" w:hAnsi="Times New Roman"/>
          <w:b/>
          <w:sz w:val="26"/>
          <w:szCs w:val="26"/>
        </w:rPr>
        <w:t>Х</w:t>
      </w:r>
      <w:r w:rsidRPr="001C7696">
        <w:rPr>
          <w:rFonts w:ascii="Times New Roman" w:hAnsi="Times New Roman"/>
          <w:b/>
          <w:sz w:val="26"/>
          <w:szCs w:val="26"/>
        </w:rPr>
        <w:t>арактеристика сферы реализации подпрограммы</w:t>
      </w:r>
      <w:r>
        <w:rPr>
          <w:rFonts w:ascii="Times New Roman" w:hAnsi="Times New Roman"/>
          <w:b/>
          <w:sz w:val="26"/>
          <w:szCs w:val="26"/>
        </w:rPr>
        <w:t xml:space="preserve"> 3</w:t>
      </w:r>
    </w:p>
    <w:p w:rsidR="008863C2" w:rsidRPr="00AF22B7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</w:t>
      </w:r>
      <w:r w:rsidRPr="001C7696">
        <w:rPr>
          <w:rFonts w:ascii="Times New Roman" w:hAnsi="Times New Roman"/>
          <w:b/>
          <w:sz w:val="26"/>
          <w:szCs w:val="26"/>
        </w:rPr>
        <w:t>оциальн</w:t>
      </w:r>
      <w:r>
        <w:rPr>
          <w:rFonts w:ascii="Times New Roman" w:hAnsi="Times New Roman"/>
          <w:b/>
          <w:sz w:val="26"/>
          <w:szCs w:val="26"/>
        </w:rPr>
        <w:t>ая</w:t>
      </w:r>
      <w:r w:rsidRPr="001C7696">
        <w:rPr>
          <w:rFonts w:ascii="Times New Roman" w:hAnsi="Times New Roman"/>
          <w:b/>
          <w:sz w:val="26"/>
          <w:szCs w:val="26"/>
        </w:rPr>
        <w:t xml:space="preserve"> поддержки семьи и детей» муниципальной программы «Социальная поддержка граждан </w:t>
      </w:r>
      <w:proofErr w:type="spellStart"/>
      <w:r w:rsidRPr="001C7696">
        <w:rPr>
          <w:rFonts w:ascii="Times New Roman" w:hAnsi="Times New Roman"/>
          <w:b/>
          <w:sz w:val="26"/>
          <w:szCs w:val="26"/>
        </w:rPr>
        <w:t>Шебекинского</w:t>
      </w:r>
      <w:proofErr w:type="spellEnd"/>
      <w:r w:rsidRPr="001C7696">
        <w:rPr>
          <w:rFonts w:ascii="Times New Roman" w:hAnsi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2014 – 2020 годы</w:t>
      </w:r>
      <w:r w:rsidRPr="001C7696">
        <w:rPr>
          <w:rFonts w:ascii="Times New Roman" w:hAnsi="Times New Roman"/>
          <w:b/>
          <w:sz w:val="26"/>
          <w:szCs w:val="26"/>
        </w:rPr>
        <w:t xml:space="preserve">», </w:t>
      </w:r>
      <w:r w:rsidRPr="00AF22B7">
        <w:rPr>
          <w:rFonts w:ascii="Times New Roman" w:hAnsi="Times New Roman"/>
          <w:sz w:val="26"/>
          <w:szCs w:val="26"/>
        </w:rPr>
        <w:t>описание основных проблем в указанной сфере и прогноз ее развития</w:t>
      </w:r>
    </w:p>
    <w:p w:rsidR="008863C2" w:rsidRPr="001C7696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Значительное внимание в </w:t>
      </w:r>
      <w:r>
        <w:rPr>
          <w:rFonts w:ascii="Times New Roman" w:hAnsi="Times New Roman"/>
          <w:sz w:val="28"/>
          <w:szCs w:val="28"/>
        </w:rPr>
        <w:t>районе</w:t>
      </w:r>
      <w:r w:rsidRPr="002E73BF">
        <w:rPr>
          <w:rFonts w:ascii="Times New Roman" w:hAnsi="Times New Roman"/>
          <w:sz w:val="28"/>
          <w:szCs w:val="28"/>
        </w:rPr>
        <w:t xml:space="preserve"> уделяется семейной и демографической политике.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Вместе с тем большую значимость имеет оказание социальной помощи семьям с детьми с высоким риском бедности, в том числе при рождении детей.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2E73BF">
        <w:rPr>
          <w:rFonts w:ascii="Times New Roman" w:hAnsi="Times New Roman"/>
          <w:sz w:val="28"/>
          <w:szCs w:val="28"/>
        </w:rPr>
        <w:t>в семьях со среднедушевым доходом, размер которого не превышает величину прожиточного минимума, семьям, имеющим детей, выплачиваются ежемесячные пособия на ребенка.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С 1 января 2015 года размер ежемесячного пособия на ребенка гражданам с несовершеннолетними детьми составляет: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253 рубля - обычный размер пособия;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506 рублей - пособие на детей одиноких матерей;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380 рублей - пособие на детей из многодетных семей;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1113 рублей выплачивается на детей-инвалидов и детей, родители которых уклоняются от уплаты алиментов;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559 рублей - на детей военнослужащих, проходящих военную службу по призыву.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Дополнительно выделена категория детей-инвалидов одиноких матерей, размер пособия составляет 5133 рубля.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3BF">
        <w:rPr>
          <w:rFonts w:ascii="Times New Roman" w:hAnsi="Times New Roman"/>
          <w:sz w:val="28"/>
          <w:szCs w:val="28"/>
        </w:rPr>
        <w:t>Наряду с существующими мерами социальной поддержки многодетных семей с января 2013 года осуществляется выплата регионального материнского (семейного) капитала в размере 52750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ребенка.</w:t>
      </w:r>
      <w:proofErr w:type="gramEnd"/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Осуществление социальной поддержки детей-сирот и детей, оставшихся без попечения родителей, лиц из числа детей-сирот и детей, оставшихся без попечения родителей, не первый год является одним из приоритетных направлений социальной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E73BF">
        <w:rPr>
          <w:rFonts w:ascii="Times New Roman" w:hAnsi="Times New Roman"/>
          <w:sz w:val="28"/>
          <w:szCs w:val="28"/>
        </w:rPr>
        <w:t>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Социальная поддержка семьи и детей 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Доля детей-сирот и детей, оставшихся без попечения родителей, от общей численности детского населения в Белгородской области на 1 января 2013 года составила 1,25 процента. Динамика доли детей-сирот и детей, </w:t>
      </w:r>
      <w:r w:rsidRPr="002E73BF">
        <w:rPr>
          <w:rFonts w:ascii="Times New Roman" w:hAnsi="Times New Roman"/>
          <w:sz w:val="28"/>
          <w:szCs w:val="28"/>
        </w:rPr>
        <w:lastRenderedPageBreak/>
        <w:t>оставшихся без попечения родителей, является одним из показателей оценки деятельности органов исполнительной власти.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Существующая в области законодательная база, материальная поддержка замещающих семей, а также реализуемая областная </w:t>
      </w:r>
      <w:hyperlink r:id="rId76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программа</w:t>
        </w:r>
      </w:hyperlink>
      <w:r w:rsidRPr="002E73BF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вития семейных форм устройства «</w:t>
      </w:r>
      <w:proofErr w:type="spellStart"/>
      <w:r w:rsidRPr="002E73BF">
        <w:rPr>
          <w:rFonts w:ascii="Times New Roman" w:hAnsi="Times New Roman"/>
          <w:sz w:val="28"/>
          <w:szCs w:val="28"/>
        </w:rPr>
        <w:t>Белгородчина</w:t>
      </w:r>
      <w:proofErr w:type="spellEnd"/>
      <w:r w:rsidRPr="002E73BF">
        <w:rPr>
          <w:rFonts w:ascii="Times New Roman" w:hAnsi="Times New Roman"/>
          <w:sz w:val="28"/>
          <w:szCs w:val="28"/>
        </w:rPr>
        <w:t xml:space="preserve"> - территория без сирот</w:t>
      </w:r>
      <w:r>
        <w:rPr>
          <w:rFonts w:ascii="Times New Roman" w:hAnsi="Times New Roman"/>
          <w:sz w:val="28"/>
          <w:szCs w:val="28"/>
        </w:rPr>
        <w:t>»</w:t>
      </w:r>
      <w:r w:rsidRPr="002E73BF">
        <w:rPr>
          <w:rFonts w:ascii="Times New Roman" w:hAnsi="Times New Roman"/>
          <w:sz w:val="28"/>
          <w:szCs w:val="28"/>
        </w:rPr>
        <w:t xml:space="preserve"> способствуют увеличению количества детей, оставшихся без попечения родителей, ежегодно передаваемых в семьи. В течение последних 6 лет количество детей, ежегодно устраиваемых в семьи, превышает число выявленных. </w:t>
      </w:r>
      <w:r w:rsidRPr="009150F0">
        <w:rPr>
          <w:rFonts w:ascii="Times New Roman" w:hAnsi="Times New Roman"/>
          <w:sz w:val="28"/>
          <w:szCs w:val="28"/>
        </w:rPr>
        <w:t>По итогам 2012 года 82 процента</w:t>
      </w:r>
      <w:r w:rsidRPr="002E73BF">
        <w:rPr>
          <w:rFonts w:ascii="Times New Roman" w:hAnsi="Times New Roman"/>
          <w:sz w:val="28"/>
          <w:szCs w:val="28"/>
        </w:rPr>
        <w:t xml:space="preserve"> детей-сирот, детей, оставшихся без попечения родителей, проживающих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2E73BF">
        <w:rPr>
          <w:rFonts w:ascii="Times New Roman" w:hAnsi="Times New Roman"/>
          <w:sz w:val="28"/>
          <w:szCs w:val="28"/>
        </w:rPr>
        <w:t>, воспитываются в семьях граждан.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Правительством Белгородской области оказывается социальная поддержка гражданам, принявшим на воспитание детей, оставшихся без попечения родителей.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области усыновителям ежемесячно выплачиваются пособия на каждого усыновленного ребенка до 18 лет (учащегося очной формы обучения образовательных учреждений высшего или среднего профессионального образования - до достижения им 23 лет). В 2012 году размер пособия составлял 8000 рублей. 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На каждого ребенка, воспитывающегося в семьях опекунов (попечителей), приемных семьях ежемесячно выплачивается денежное содержание. Размер пособия ежегодно индексируется с учетом инфляции. </w:t>
      </w:r>
      <w:proofErr w:type="gramStart"/>
      <w:r w:rsidRPr="002E73B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E73BF">
        <w:rPr>
          <w:rFonts w:ascii="Times New Roman" w:hAnsi="Times New Roman"/>
          <w:sz w:val="28"/>
          <w:szCs w:val="28"/>
        </w:rPr>
        <w:t xml:space="preserve"> 2012 года производились выплаты в размере 5286 рублей</w:t>
      </w:r>
      <w:r>
        <w:rPr>
          <w:rFonts w:ascii="Times New Roman" w:hAnsi="Times New Roman"/>
          <w:sz w:val="28"/>
          <w:szCs w:val="28"/>
        </w:rPr>
        <w:t xml:space="preserve"> на ребенка.</w:t>
      </w:r>
      <w:r w:rsidRPr="002E73BF">
        <w:rPr>
          <w:rFonts w:ascii="Times New Roman" w:hAnsi="Times New Roman"/>
          <w:sz w:val="28"/>
          <w:szCs w:val="28"/>
        </w:rPr>
        <w:t xml:space="preserve"> С 1 января 2013 года размер выплаты составил 5577 рублей.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Принятые законы Белгородской области от 14 июля 1997 года </w:t>
      </w:r>
      <w:hyperlink r:id="rId77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N 124</w:t>
        </w:r>
      </w:hyperlink>
      <w:r>
        <w:rPr>
          <w:rFonts w:ascii="Times New Roman" w:hAnsi="Times New Roman"/>
          <w:sz w:val="28"/>
          <w:szCs w:val="28"/>
        </w:rPr>
        <w:t xml:space="preserve"> «О приемной семье»</w:t>
      </w:r>
      <w:r w:rsidRPr="002E73BF">
        <w:rPr>
          <w:rFonts w:ascii="Times New Roman" w:hAnsi="Times New Roman"/>
          <w:sz w:val="28"/>
          <w:szCs w:val="28"/>
        </w:rPr>
        <w:t xml:space="preserve"> и от 3 марта 2004 года </w:t>
      </w:r>
      <w:hyperlink r:id="rId78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N 119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2E73BF">
        <w:rPr>
          <w:rFonts w:ascii="Times New Roman" w:hAnsi="Times New Roman"/>
          <w:sz w:val="28"/>
          <w:szCs w:val="28"/>
        </w:rPr>
        <w:t>О семейном детском доме</w:t>
      </w:r>
      <w:r>
        <w:rPr>
          <w:rFonts w:ascii="Times New Roman" w:hAnsi="Times New Roman"/>
          <w:sz w:val="28"/>
          <w:szCs w:val="28"/>
        </w:rPr>
        <w:t>»</w:t>
      </w:r>
      <w:r w:rsidRPr="002E73BF">
        <w:rPr>
          <w:rFonts w:ascii="Times New Roman" w:hAnsi="Times New Roman"/>
          <w:sz w:val="28"/>
          <w:szCs w:val="28"/>
        </w:rPr>
        <w:t xml:space="preserve"> способствовали развитию в области института приемной семьи и семейного детского дома. Так, количество детей, воспитывающихся в приемных семьях, в 2013 </w:t>
      </w:r>
      <w:r>
        <w:rPr>
          <w:rFonts w:ascii="Times New Roman" w:hAnsi="Times New Roman"/>
          <w:sz w:val="28"/>
          <w:szCs w:val="28"/>
        </w:rPr>
        <w:t>году по сравнению с 2004 годом  выросло в 3</w:t>
      </w:r>
      <w:r w:rsidRPr="002E73BF">
        <w:rPr>
          <w:rFonts w:ascii="Times New Roman" w:hAnsi="Times New Roman"/>
          <w:sz w:val="28"/>
          <w:szCs w:val="28"/>
        </w:rPr>
        <w:t xml:space="preserve"> раз.</w:t>
      </w:r>
    </w:p>
    <w:p w:rsidR="008863C2" w:rsidRPr="00932568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568">
        <w:rPr>
          <w:rFonts w:ascii="Times New Roman" w:hAnsi="Times New Roman"/>
          <w:sz w:val="28"/>
          <w:szCs w:val="28"/>
        </w:rPr>
        <w:t xml:space="preserve">В настоящее время (на 1 декабря 2014 года) в </w:t>
      </w:r>
      <w:r>
        <w:rPr>
          <w:rFonts w:ascii="Times New Roman" w:hAnsi="Times New Roman"/>
          <w:sz w:val="28"/>
          <w:szCs w:val="28"/>
        </w:rPr>
        <w:t>районе</w:t>
      </w:r>
      <w:r w:rsidRPr="00932568">
        <w:rPr>
          <w:rFonts w:ascii="Times New Roman" w:hAnsi="Times New Roman"/>
          <w:sz w:val="28"/>
          <w:szCs w:val="28"/>
        </w:rPr>
        <w:t xml:space="preserve"> функционирует 18 приемных семьи, в которых воспитывается 24 ребенка-сироты и детей, оставшихся без попечения родителей.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С целью развития института приемной семьи всем приемным семьям оказывается социальная поддержка в виде 50-процентной льготы при оплате за пользование коммунальными услугами, им оказывается помощь по ремонту помещений, приобретению бытовой техники, оборудования. На приемных детей в возрасте до 3 лет и детей-инвалидов до 16 лет выплачивается дополнительно на каждого такого ребенка ежемесячное пособие, родителям, воспитывающим детей в сельской местности, производится ежемесячная доплата в размере 25 процентов от оплаты труда в месяц.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Средний размер вознаграждения приемного родителя по </w:t>
      </w:r>
      <w:r>
        <w:rPr>
          <w:rFonts w:ascii="Times New Roman" w:hAnsi="Times New Roman"/>
          <w:sz w:val="28"/>
          <w:szCs w:val="28"/>
        </w:rPr>
        <w:t>району</w:t>
      </w:r>
      <w:r w:rsidRPr="002E7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3B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E73BF">
        <w:rPr>
          <w:rFonts w:ascii="Times New Roman" w:hAnsi="Times New Roman"/>
          <w:sz w:val="28"/>
          <w:szCs w:val="28"/>
        </w:rPr>
        <w:t xml:space="preserve"> 2012 года составлял 9997 рублей.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lastRenderedPageBreak/>
        <w:t xml:space="preserve">С целью профилактики вторичного сиротства в </w:t>
      </w:r>
      <w:r>
        <w:rPr>
          <w:rFonts w:ascii="Times New Roman" w:hAnsi="Times New Roman"/>
          <w:sz w:val="28"/>
          <w:szCs w:val="28"/>
        </w:rPr>
        <w:t>районе</w:t>
      </w:r>
      <w:r w:rsidRPr="002E73BF">
        <w:rPr>
          <w:rFonts w:ascii="Times New Roman" w:hAnsi="Times New Roman"/>
          <w:sz w:val="28"/>
          <w:szCs w:val="28"/>
        </w:rPr>
        <w:t xml:space="preserve"> особое внимание уделяется </w:t>
      </w:r>
      <w:proofErr w:type="spellStart"/>
      <w:r w:rsidRPr="002E73BF"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 w:rsidRPr="002E73BF">
        <w:rPr>
          <w:rFonts w:ascii="Times New Roman" w:hAnsi="Times New Roman"/>
          <w:sz w:val="28"/>
          <w:szCs w:val="28"/>
        </w:rPr>
        <w:t xml:space="preserve"> сопровождению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2E73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3BF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2E73BF">
        <w:rPr>
          <w:rFonts w:ascii="Times New Roman" w:hAnsi="Times New Roman"/>
          <w:sz w:val="28"/>
          <w:szCs w:val="28"/>
        </w:rPr>
        <w:t xml:space="preserve"> сопровождение направлено на социализацию выпускников учреждений начального и среднего профессионального образования.</w:t>
      </w:r>
    </w:p>
    <w:p w:rsidR="008863C2" w:rsidRPr="00DE4FC7" w:rsidRDefault="008863C2" w:rsidP="008863C2">
      <w:pPr>
        <w:pStyle w:val="a7"/>
        <w:jc w:val="both"/>
        <w:rPr>
          <w:sz w:val="28"/>
          <w:szCs w:val="28"/>
        </w:rPr>
      </w:pPr>
      <w:r w:rsidRPr="002E73BF">
        <w:rPr>
          <w:sz w:val="28"/>
          <w:szCs w:val="28"/>
        </w:rPr>
        <w:t>В рамках реализации данной программы с целью формирования у воспитанников практических навыков ведения домашнего хозяйства разработана и реализуется система специальных занятий.</w:t>
      </w:r>
      <w:r>
        <w:rPr>
          <w:sz w:val="28"/>
          <w:szCs w:val="28"/>
        </w:rPr>
        <w:t xml:space="preserve"> В районе реализовался проект </w:t>
      </w:r>
      <w:r w:rsidRPr="00DE4FC7">
        <w:rPr>
          <w:sz w:val="28"/>
          <w:szCs w:val="28"/>
        </w:rPr>
        <w:t xml:space="preserve">«Свой дом» – социальная адаптация детей и лиц из числа детей – сирот  и детей, оставшихся без попечения родителей, получателей жилья по договору социального найма» (успешно завершен в </w:t>
      </w:r>
      <w:r>
        <w:rPr>
          <w:sz w:val="28"/>
          <w:szCs w:val="28"/>
        </w:rPr>
        <w:t>2014 году).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С 1 января 2011 года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2E73BF">
        <w:rPr>
          <w:rFonts w:ascii="Times New Roman" w:hAnsi="Times New Roman"/>
          <w:sz w:val="28"/>
          <w:szCs w:val="28"/>
        </w:rPr>
        <w:t xml:space="preserve"> реализуется </w:t>
      </w:r>
      <w:hyperlink r:id="rId79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2E73BF">
        <w:rPr>
          <w:rFonts w:ascii="Times New Roman" w:hAnsi="Times New Roman"/>
          <w:sz w:val="28"/>
          <w:szCs w:val="28"/>
        </w:rPr>
        <w:t xml:space="preserve"> Правительства области от</w:t>
      </w:r>
      <w:r>
        <w:rPr>
          <w:rFonts w:ascii="Times New Roman" w:hAnsi="Times New Roman"/>
          <w:sz w:val="28"/>
          <w:szCs w:val="28"/>
        </w:rPr>
        <w:t xml:space="preserve"> 30 августа 2010 года N 283-пп «</w:t>
      </w:r>
      <w:r w:rsidRPr="002E73BF">
        <w:rPr>
          <w:rFonts w:ascii="Times New Roman" w:hAnsi="Times New Roman"/>
          <w:sz w:val="28"/>
          <w:szCs w:val="28"/>
        </w:rPr>
        <w:t>О закреплении жилых помещений за детьми-сиротами и детьми, оставшимися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2E73BF">
        <w:rPr>
          <w:rFonts w:ascii="Times New Roman" w:hAnsi="Times New Roman"/>
          <w:sz w:val="28"/>
          <w:szCs w:val="28"/>
        </w:rPr>
        <w:t>, которое предусматривает субвенции на содержание и ремонт жилых помещений.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В соответствии с указанным постановлением детям-сиротам и детям, оставшимся без попечения родителей, имеющим закрепленные жилые помещения, ежемесячно выплачивается 500 рублей на оплату коммунальных услуг и содержание жилья.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районе</w:t>
      </w:r>
      <w:r w:rsidRPr="002E73BF">
        <w:rPr>
          <w:rFonts w:ascii="Times New Roman" w:hAnsi="Times New Roman"/>
          <w:sz w:val="28"/>
          <w:szCs w:val="28"/>
        </w:rPr>
        <w:t xml:space="preserve"> проводится системная работа, направленная на социальную поддержку многодетных семей, повышение их статуса. По состоянию на 1 января 2013 года в области проживают </w:t>
      </w:r>
      <w:r>
        <w:rPr>
          <w:rFonts w:ascii="Times New Roman" w:hAnsi="Times New Roman"/>
          <w:sz w:val="28"/>
          <w:szCs w:val="28"/>
        </w:rPr>
        <w:t>586</w:t>
      </w:r>
      <w:r w:rsidRPr="002E73BF">
        <w:rPr>
          <w:rFonts w:ascii="Times New Roman" w:hAnsi="Times New Roman"/>
          <w:sz w:val="28"/>
          <w:szCs w:val="28"/>
        </w:rPr>
        <w:t xml:space="preserve"> многодетных семей, в них воспитываются </w:t>
      </w:r>
      <w:r>
        <w:rPr>
          <w:rFonts w:ascii="Times New Roman" w:hAnsi="Times New Roman"/>
          <w:sz w:val="28"/>
          <w:szCs w:val="28"/>
        </w:rPr>
        <w:t>1888</w:t>
      </w:r>
      <w:r w:rsidRPr="002E73BF">
        <w:rPr>
          <w:rFonts w:ascii="Times New Roman" w:hAnsi="Times New Roman"/>
          <w:sz w:val="28"/>
          <w:szCs w:val="28"/>
        </w:rPr>
        <w:t xml:space="preserve"> детей.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соответствии с Социальным </w:t>
      </w:r>
      <w:hyperlink r:id="rId80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2E73BF">
        <w:rPr>
          <w:rFonts w:ascii="Times New Roman" w:hAnsi="Times New Roman"/>
          <w:sz w:val="28"/>
          <w:szCs w:val="28"/>
        </w:rPr>
        <w:t xml:space="preserve"> Белгородской области многодетным семьям предоставляются меры социальной поддержки.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3BF">
        <w:rPr>
          <w:rFonts w:ascii="Times New Roman" w:hAnsi="Times New Roman"/>
          <w:sz w:val="28"/>
          <w:szCs w:val="28"/>
        </w:rPr>
        <w:t xml:space="preserve">В 2010 году в рамках </w:t>
      </w:r>
      <w:hyperlink r:id="rId81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Pr="002E73BF">
        <w:rPr>
          <w:rFonts w:ascii="Times New Roman" w:hAnsi="Times New Roman"/>
          <w:sz w:val="28"/>
          <w:szCs w:val="28"/>
        </w:rPr>
        <w:t xml:space="preserve"> Правительства Белгородской области от 27 феврал</w:t>
      </w:r>
      <w:r>
        <w:rPr>
          <w:rFonts w:ascii="Times New Roman" w:hAnsi="Times New Roman"/>
          <w:sz w:val="28"/>
          <w:szCs w:val="28"/>
        </w:rPr>
        <w:t>я 2006 года N 41-пп «</w:t>
      </w:r>
      <w:r w:rsidRPr="002E73BF">
        <w:rPr>
          <w:rFonts w:ascii="Times New Roman" w:hAnsi="Times New Roman"/>
          <w:sz w:val="28"/>
          <w:szCs w:val="28"/>
        </w:rPr>
        <w:t>О расходовании и учете субвенций областного фонда компенсаций на социаль</w:t>
      </w:r>
      <w:r>
        <w:rPr>
          <w:rFonts w:ascii="Times New Roman" w:hAnsi="Times New Roman"/>
          <w:sz w:val="28"/>
          <w:szCs w:val="28"/>
        </w:rPr>
        <w:t>ную поддержку многодетных семей» обеспечено по линии управления образования:</w:t>
      </w:r>
      <w:r w:rsidRPr="002E73BF">
        <w:rPr>
          <w:rFonts w:ascii="Times New Roman" w:hAnsi="Times New Roman"/>
          <w:sz w:val="28"/>
          <w:szCs w:val="28"/>
        </w:rPr>
        <w:t xml:space="preserve"> льготно</w:t>
      </w:r>
      <w:r>
        <w:rPr>
          <w:rFonts w:ascii="Times New Roman" w:hAnsi="Times New Roman"/>
          <w:sz w:val="28"/>
          <w:szCs w:val="28"/>
        </w:rPr>
        <w:t>е питание</w:t>
      </w:r>
      <w:r w:rsidRPr="002E73BF"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hAnsi="Times New Roman"/>
          <w:sz w:val="28"/>
          <w:szCs w:val="28"/>
        </w:rPr>
        <w:t>,</w:t>
      </w:r>
      <w:r w:rsidRPr="0021021C">
        <w:rPr>
          <w:rFonts w:ascii="Times New Roman" w:hAnsi="Times New Roman"/>
          <w:sz w:val="28"/>
          <w:szCs w:val="28"/>
        </w:rPr>
        <w:t xml:space="preserve"> </w:t>
      </w:r>
      <w:r w:rsidRPr="002E73BF">
        <w:rPr>
          <w:rFonts w:ascii="Times New Roman" w:hAnsi="Times New Roman"/>
          <w:sz w:val="28"/>
          <w:szCs w:val="28"/>
        </w:rPr>
        <w:t>бесплатны</w:t>
      </w:r>
      <w:r>
        <w:rPr>
          <w:rFonts w:ascii="Times New Roman" w:hAnsi="Times New Roman"/>
          <w:sz w:val="28"/>
          <w:szCs w:val="28"/>
        </w:rPr>
        <w:t>й</w:t>
      </w:r>
      <w:r w:rsidRPr="002E73BF">
        <w:rPr>
          <w:rFonts w:ascii="Times New Roman" w:hAnsi="Times New Roman"/>
          <w:sz w:val="28"/>
          <w:szCs w:val="28"/>
        </w:rPr>
        <w:t xml:space="preserve"> проезд школьников из многодетных семей к месту учебы и обратно, </w:t>
      </w:r>
      <w:r>
        <w:rPr>
          <w:rFonts w:ascii="Times New Roman" w:hAnsi="Times New Roman"/>
          <w:sz w:val="28"/>
          <w:szCs w:val="28"/>
        </w:rPr>
        <w:t>компенсация на приобретение школьной формы</w:t>
      </w:r>
      <w:r w:rsidRPr="002E7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первоклассников.</w:t>
      </w:r>
      <w:proofErr w:type="gramEnd"/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2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E73BF">
        <w:rPr>
          <w:rFonts w:ascii="Times New Roman" w:hAnsi="Times New Roman"/>
          <w:sz w:val="28"/>
          <w:szCs w:val="28"/>
        </w:rPr>
        <w:t xml:space="preserve"> Белгородской обла</w:t>
      </w:r>
      <w:r>
        <w:rPr>
          <w:rFonts w:ascii="Times New Roman" w:hAnsi="Times New Roman"/>
          <w:sz w:val="28"/>
          <w:szCs w:val="28"/>
        </w:rPr>
        <w:t>сти от 16 июля 2012 года N 124 «</w:t>
      </w:r>
      <w:r w:rsidRPr="002E73BF">
        <w:rPr>
          <w:rFonts w:ascii="Times New Roman" w:hAnsi="Times New Roman"/>
          <w:sz w:val="28"/>
          <w:szCs w:val="28"/>
        </w:rPr>
        <w:t>О наградах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E73BF">
        <w:rPr>
          <w:rFonts w:ascii="Times New Roman" w:hAnsi="Times New Roman"/>
          <w:sz w:val="28"/>
          <w:szCs w:val="28"/>
        </w:rPr>
        <w:t xml:space="preserve"> многодетные матери награждаются Почетным знаком "Материнская слава" I, II, III степени с выплатой единовременной премии.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 01.01. </w:t>
      </w:r>
      <w:r w:rsidRPr="002E73B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2E73BF">
        <w:rPr>
          <w:rFonts w:ascii="Times New Roman" w:hAnsi="Times New Roman"/>
          <w:sz w:val="28"/>
          <w:szCs w:val="28"/>
        </w:rPr>
        <w:t xml:space="preserve"> году 1</w:t>
      </w:r>
      <w:r>
        <w:rPr>
          <w:rFonts w:ascii="Times New Roman" w:hAnsi="Times New Roman"/>
          <w:sz w:val="28"/>
          <w:szCs w:val="28"/>
        </w:rPr>
        <w:t>34</w:t>
      </w:r>
      <w:r w:rsidRPr="002E73BF">
        <w:rPr>
          <w:rFonts w:ascii="Times New Roman" w:hAnsi="Times New Roman"/>
          <w:sz w:val="28"/>
          <w:szCs w:val="28"/>
        </w:rPr>
        <w:t xml:space="preserve"> многодетны</w:t>
      </w:r>
      <w:r>
        <w:rPr>
          <w:rFonts w:ascii="Times New Roman" w:hAnsi="Times New Roman"/>
          <w:sz w:val="28"/>
          <w:szCs w:val="28"/>
        </w:rPr>
        <w:t>е</w:t>
      </w:r>
      <w:r w:rsidRPr="002E73BF">
        <w:rPr>
          <w:rFonts w:ascii="Times New Roman" w:hAnsi="Times New Roman"/>
          <w:sz w:val="28"/>
          <w:szCs w:val="28"/>
        </w:rPr>
        <w:t xml:space="preserve"> матер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E73BF">
        <w:rPr>
          <w:rFonts w:ascii="Times New Roman" w:hAnsi="Times New Roman"/>
          <w:sz w:val="28"/>
          <w:szCs w:val="28"/>
        </w:rPr>
        <w:t xml:space="preserve"> награжден</w:t>
      </w:r>
      <w:r>
        <w:rPr>
          <w:rFonts w:ascii="Times New Roman" w:hAnsi="Times New Roman"/>
          <w:sz w:val="28"/>
          <w:szCs w:val="28"/>
        </w:rPr>
        <w:t>ы</w:t>
      </w:r>
      <w:r w:rsidRPr="002E73BF">
        <w:rPr>
          <w:rFonts w:ascii="Times New Roman" w:hAnsi="Times New Roman"/>
          <w:sz w:val="28"/>
          <w:szCs w:val="28"/>
        </w:rPr>
        <w:t xml:space="preserve"> Почетным знаком, выплачены премии.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2E73BF">
        <w:rPr>
          <w:rFonts w:ascii="Times New Roman" w:hAnsi="Times New Roman"/>
          <w:sz w:val="28"/>
          <w:szCs w:val="28"/>
        </w:rPr>
        <w:t>С 2011 года многодетным семьям (семьям, имеющим трех и более детей, из которых не менее двух несовершеннолетние) Белгородский областной фонд поддержки индивидуального жилищного строительства осуществляет строительство коробки с кровлей без отделки либо выделяет займы на строительство индивидуального жилого дома в сумме до 1 млн. рублей сроком на 17 лет под 5 процентов годовых вне зависимости от места строительства и проживания</w:t>
      </w:r>
      <w:proofErr w:type="gramEnd"/>
      <w:r w:rsidRPr="002E73BF">
        <w:rPr>
          <w:rFonts w:ascii="Times New Roman" w:hAnsi="Times New Roman"/>
          <w:sz w:val="28"/>
          <w:szCs w:val="28"/>
        </w:rPr>
        <w:t xml:space="preserve"> на территории Белгородской области, с предоставлением отсрочки по погашению основного долга и процентных платежей сроком на два года.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3" w:history="1">
        <w:r w:rsidRPr="002E73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E73BF">
        <w:rPr>
          <w:rFonts w:ascii="Times New Roman" w:hAnsi="Times New Roman"/>
          <w:sz w:val="28"/>
          <w:szCs w:val="28"/>
        </w:rPr>
        <w:t xml:space="preserve"> Белгородской обла</w:t>
      </w:r>
      <w:r>
        <w:rPr>
          <w:rFonts w:ascii="Times New Roman" w:hAnsi="Times New Roman"/>
          <w:sz w:val="28"/>
          <w:szCs w:val="28"/>
        </w:rPr>
        <w:t>сти от 8 ноября 2011 года N 74 «</w:t>
      </w:r>
      <w:r w:rsidRPr="002E73BF">
        <w:rPr>
          <w:rFonts w:ascii="Times New Roman" w:hAnsi="Times New Roman"/>
          <w:sz w:val="28"/>
          <w:szCs w:val="28"/>
        </w:rPr>
        <w:t>О предоставлении земельных участков многодетным семьям</w:t>
      </w:r>
      <w:r>
        <w:rPr>
          <w:rFonts w:ascii="Times New Roman" w:hAnsi="Times New Roman"/>
          <w:sz w:val="28"/>
          <w:szCs w:val="28"/>
        </w:rPr>
        <w:t>»</w:t>
      </w:r>
      <w:r w:rsidRPr="002E73BF">
        <w:rPr>
          <w:rFonts w:ascii="Times New Roman" w:hAnsi="Times New Roman"/>
          <w:sz w:val="28"/>
          <w:szCs w:val="28"/>
        </w:rPr>
        <w:t xml:space="preserve"> семьям, имеющим трех и более детей, предоставляются бесплатные земельные участки.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E73BF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2E73BF">
        <w:rPr>
          <w:rFonts w:ascii="Times New Roman" w:hAnsi="Times New Roman"/>
          <w:sz w:val="28"/>
          <w:szCs w:val="28"/>
        </w:rPr>
        <w:t xml:space="preserve"> можно выделить следующие проблемы: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необходимость оказания социальной помощи семьям с детьми в связи с высоким риском бедности при рождении детей;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жизнеустройство детей-сирот и детей, оставшихся без попечения родителей, преимущественно в семьи граждан, преобладание семейных форм устройства;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 xml:space="preserve">дальнейшее развитие системы </w:t>
      </w:r>
      <w:proofErr w:type="spellStart"/>
      <w:r w:rsidRPr="002E73BF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2E73BF">
        <w:rPr>
          <w:rFonts w:ascii="Times New Roman" w:hAnsi="Times New Roman"/>
          <w:sz w:val="28"/>
          <w:szCs w:val="28"/>
        </w:rPr>
        <w:t xml:space="preserve"> сопровождения детей-сирот и лиц из их числа;</w:t>
      </w:r>
    </w:p>
    <w:p w:rsidR="008863C2" w:rsidRPr="002E73BF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BF">
        <w:rPr>
          <w:rFonts w:ascii="Times New Roman" w:hAnsi="Times New Roman"/>
          <w:sz w:val="28"/>
          <w:szCs w:val="28"/>
        </w:rPr>
        <w:t>высокая иждивенческая нагрузка в многодетных семьях.</w:t>
      </w:r>
    </w:p>
    <w:p w:rsidR="008863C2" w:rsidRPr="001C7696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</w:rPr>
        <w:t xml:space="preserve">II. Цели, задачи, сроки  </w:t>
      </w:r>
      <w:r>
        <w:rPr>
          <w:rFonts w:ascii="Times New Roman" w:hAnsi="Times New Roman"/>
          <w:b/>
          <w:sz w:val="26"/>
          <w:szCs w:val="26"/>
        </w:rPr>
        <w:t xml:space="preserve"> и этапы </w:t>
      </w:r>
      <w:r w:rsidRPr="001C7696">
        <w:rPr>
          <w:rFonts w:ascii="Times New Roman" w:hAnsi="Times New Roman"/>
          <w:b/>
          <w:sz w:val="26"/>
          <w:szCs w:val="26"/>
        </w:rPr>
        <w:t>реализации подпрограммы</w:t>
      </w:r>
      <w:r>
        <w:rPr>
          <w:rFonts w:ascii="Times New Roman" w:hAnsi="Times New Roman"/>
          <w:b/>
          <w:sz w:val="26"/>
          <w:szCs w:val="26"/>
        </w:rPr>
        <w:t xml:space="preserve"> 3</w:t>
      </w:r>
    </w:p>
    <w:p w:rsidR="008863C2" w:rsidRPr="00CB2238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2573"/>
      <w:bookmarkEnd w:id="14"/>
      <w:r>
        <w:rPr>
          <w:rFonts w:ascii="Times New Roman" w:hAnsi="Times New Roman"/>
          <w:sz w:val="28"/>
          <w:szCs w:val="28"/>
        </w:rPr>
        <w:t>Основная</w:t>
      </w:r>
      <w:r w:rsidRPr="00717182">
        <w:rPr>
          <w:rFonts w:ascii="Times New Roman" w:hAnsi="Times New Roman"/>
          <w:sz w:val="28"/>
          <w:szCs w:val="28"/>
        </w:rPr>
        <w:t xml:space="preserve"> цель подпрограммы 3 - обеспечение социальной и экономической устойчивости семьи и детей, реализация права ребенка жить и воспитываться в семье.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Достижение цели подпрограммы 3 должно быть обеспечено посредством решения следующих задач: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1. Повышение уровня жизни семей с детьми.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2. Осуществление социальной поддержки детей-сирот и детей, оставшихся без попечения родителей, а также граждан, взявших их на воспитание.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3. Организация выплат</w:t>
      </w:r>
      <w:r>
        <w:rPr>
          <w:rFonts w:ascii="Times New Roman" w:hAnsi="Times New Roman"/>
          <w:sz w:val="28"/>
          <w:szCs w:val="28"/>
        </w:rPr>
        <w:t>ы</w:t>
      </w:r>
      <w:r w:rsidRPr="00717182">
        <w:rPr>
          <w:rFonts w:ascii="Times New Roman" w:hAnsi="Times New Roman"/>
          <w:sz w:val="28"/>
          <w:szCs w:val="28"/>
        </w:rPr>
        <w:t xml:space="preserve"> пособий и компенсаций детям-сиротам и детям, оставшимся без попечения родителей.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Реализация подпрограммы 3 осуществляется в период 2014 - 2020 годов. Этапы реализации подпрограммы 3 не выделяются.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 xml:space="preserve">Показатели конечного и непосредственного результатов подпрограммы 3 представлены в </w:t>
      </w:r>
      <w:hyperlink w:anchor="Par1964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/>
          <w:color w:val="0000FF"/>
          <w:sz w:val="28"/>
          <w:szCs w:val="28"/>
        </w:rPr>
        <w:t>4</w:t>
      </w:r>
      <w:r w:rsidRPr="00717182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863C2" w:rsidRPr="001C7696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Обоснование</w:t>
      </w:r>
      <w:r w:rsidRPr="001C7696">
        <w:rPr>
          <w:rFonts w:ascii="Times New Roman" w:hAnsi="Times New Roman"/>
          <w:b/>
          <w:sz w:val="26"/>
          <w:szCs w:val="26"/>
        </w:rPr>
        <w:t xml:space="preserve"> выделения системы мероприятий и краткое описание </w:t>
      </w:r>
      <w:r>
        <w:rPr>
          <w:rFonts w:ascii="Times New Roman" w:hAnsi="Times New Roman"/>
          <w:b/>
          <w:sz w:val="26"/>
          <w:szCs w:val="26"/>
        </w:rPr>
        <w:t xml:space="preserve">основных </w:t>
      </w:r>
      <w:r w:rsidRPr="001C7696">
        <w:rPr>
          <w:rFonts w:ascii="Times New Roman" w:hAnsi="Times New Roman"/>
          <w:b/>
          <w:sz w:val="26"/>
          <w:szCs w:val="26"/>
        </w:rPr>
        <w:t>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3</w:t>
      </w:r>
      <w:r w:rsidRPr="001C7696">
        <w:rPr>
          <w:rFonts w:ascii="Times New Roman" w:hAnsi="Times New Roman"/>
          <w:b/>
          <w:sz w:val="26"/>
          <w:szCs w:val="26"/>
        </w:rPr>
        <w:t xml:space="preserve"> 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18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4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717182">
        <w:rPr>
          <w:rFonts w:ascii="Times New Roman" w:hAnsi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1351,  </w:t>
      </w:r>
      <w:hyperlink r:id="rId85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717182">
        <w:rPr>
          <w:rFonts w:ascii="Times New Roman" w:hAnsi="Times New Roman"/>
          <w:sz w:val="28"/>
          <w:szCs w:val="28"/>
        </w:rPr>
        <w:t xml:space="preserve"> Президента </w:t>
      </w:r>
      <w:r w:rsidRPr="00717182">
        <w:rPr>
          <w:rFonts w:ascii="Times New Roman" w:hAnsi="Times New Roman"/>
          <w:sz w:val="28"/>
          <w:szCs w:val="28"/>
        </w:rPr>
        <w:lastRenderedPageBreak/>
        <w:t>Российской Феде</w:t>
      </w:r>
      <w:r>
        <w:rPr>
          <w:rFonts w:ascii="Times New Roman" w:hAnsi="Times New Roman"/>
          <w:sz w:val="28"/>
          <w:szCs w:val="28"/>
        </w:rPr>
        <w:t>рации от 7 мая 2012 года N 606 «</w:t>
      </w:r>
      <w:r w:rsidRPr="00717182">
        <w:rPr>
          <w:rFonts w:ascii="Times New Roman" w:hAnsi="Times New Roman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17182">
        <w:rPr>
          <w:rFonts w:ascii="Times New Roman" w:hAnsi="Times New Roman"/>
          <w:sz w:val="28"/>
          <w:szCs w:val="28"/>
        </w:rPr>
        <w:t xml:space="preserve">, </w:t>
      </w:r>
      <w:hyperlink r:id="rId86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Pr="00717182">
        <w:rPr>
          <w:rFonts w:ascii="Times New Roman" w:hAnsi="Times New Roman"/>
          <w:sz w:val="28"/>
          <w:szCs w:val="28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от</w:t>
      </w:r>
      <w:proofErr w:type="gramEnd"/>
      <w:r w:rsidRPr="00717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182">
        <w:rPr>
          <w:rFonts w:ascii="Times New Roman" w:hAnsi="Times New Roman"/>
          <w:sz w:val="28"/>
          <w:szCs w:val="28"/>
        </w:rPr>
        <w:t xml:space="preserve">25 января 2010 года N 27-пп, </w:t>
      </w:r>
      <w:hyperlink r:id="rId87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Pr="00717182">
        <w:rPr>
          <w:rFonts w:ascii="Times New Roman" w:hAnsi="Times New Roman"/>
          <w:sz w:val="28"/>
          <w:szCs w:val="28"/>
        </w:rPr>
        <w:t xml:space="preserve"> действий в интересах детей в Белгородской области на 2013 - 2017 годы, утвержденной постановлением Правительства Белгородской области от 18 февраля 2013 года N 44-пп, </w:t>
      </w:r>
      <w:hyperlink r:id="rId88" w:history="1">
        <w:r w:rsidRPr="00717182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717182">
        <w:rPr>
          <w:rFonts w:ascii="Times New Roman" w:hAnsi="Times New Roman"/>
          <w:sz w:val="28"/>
          <w:szCs w:val="28"/>
        </w:rPr>
        <w:t>Формирование регионального солидарного общества</w:t>
      </w:r>
      <w:r>
        <w:rPr>
          <w:rFonts w:ascii="Times New Roman" w:hAnsi="Times New Roman"/>
          <w:sz w:val="28"/>
          <w:szCs w:val="28"/>
        </w:rPr>
        <w:t>»</w:t>
      </w:r>
      <w:r w:rsidRPr="00717182">
        <w:rPr>
          <w:rFonts w:ascii="Times New Roman" w:hAnsi="Times New Roman"/>
          <w:sz w:val="28"/>
          <w:szCs w:val="28"/>
        </w:rPr>
        <w:t xml:space="preserve"> на 2011 - 2025 годы, утвержденной постановлением Правительства Белгородской области от 24 ноября 2011 года N 435-пп,</w:t>
      </w:r>
      <w:r>
        <w:rPr>
          <w:rFonts w:ascii="Times New Roman" w:hAnsi="Times New Roman"/>
          <w:sz w:val="28"/>
          <w:szCs w:val="28"/>
        </w:rPr>
        <w:t xml:space="preserve"> программой Белгородской области  «Социальная поддержка граждан в Белгородской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2014-2020 годы», утвержденной постановлением Правительства Белгородской области от 16 декабря 2013 года № 523-пп, </w:t>
      </w:r>
      <w:r w:rsidRPr="00717182">
        <w:rPr>
          <w:rFonts w:ascii="Times New Roman" w:hAnsi="Times New Roman"/>
          <w:sz w:val="28"/>
          <w:szCs w:val="28"/>
        </w:rPr>
        <w:t xml:space="preserve"> а также иными нормативными правовыми актами основными приоритетами направления государственной</w:t>
      </w:r>
      <w:r>
        <w:rPr>
          <w:rFonts w:ascii="Times New Roman" w:hAnsi="Times New Roman"/>
          <w:sz w:val="28"/>
          <w:szCs w:val="28"/>
        </w:rPr>
        <w:t>,</w:t>
      </w:r>
      <w:r w:rsidRPr="00717182">
        <w:rPr>
          <w:rFonts w:ascii="Times New Roman" w:hAnsi="Times New Roman"/>
          <w:sz w:val="28"/>
          <w:szCs w:val="28"/>
        </w:rPr>
        <w:t xml:space="preserve"> региональной</w:t>
      </w:r>
      <w:r>
        <w:rPr>
          <w:rFonts w:ascii="Times New Roman" w:hAnsi="Times New Roman"/>
          <w:sz w:val="28"/>
          <w:szCs w:val="28"/>
        </w:rPr>
        <w:t xml:space="preserve"> и муниципальной </w:t>
      </w:r>
      <w:r w:rsidRPr="00717182">
        <w:rPr>
          <w:rFonts w:ascii="Times New Roman" w:hAnsi="Times New Roman"/>
          <w:sz w:val="28"/>
          <w:szCs w:val="28"/>
        </w:rPr>
        <w:t xml:space="preserve"> политики в отношении социальной поддержки семьи и детей определены следующие: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укрепление института семьи, возрождение и сохранение традиций семейных отношений и семейного воспитания;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поддержка семей, принимающих на воспитание детей, оставшихся без попечения родителей;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профилактика семейного неблагополучия и социального сиротства, обеспечение защиты прав и законных интересов детей.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Вместе с тем повышение уровня и качества жизни семей с детьми требует проведения комплексной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717182">
        <w:rPr>
          <w:rFonts w:ascii="Times New Roman" w:hAnsi="Times New Roman"/>
          <w:sz w:val="28"/>
          <w:szCs w:val="28"/>
        </w:rPr>
        <w:t>, обеспечивающей доступ к приемлемому уровню жизни на различных этапах жизненного цикла семьи, совершенствование механизмов государственной социальной поддержки семей с детьми, женщин и детей.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В связи с этим решение поставленных задач будет способствовать: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поддержанию традиции уважительного и бережного отношения к родителям, укреплению института семьи;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профилактике социального сиротства;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предоставлению семьям с детьми, многодетным семьям мер социальной поддержки;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предоставлению детям-сиротам, замещающим семьям мер социальной поддержки в полном объеме;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 xml:space="preserve">- социализации выпускников </w:t>
      </w:r>
      <w:proofErr w:type="spellStart"/>
      <w:r w:rsidRPr="0071718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717182">
        <w:rPr>
          <w:rFonts w:ascii="Times New Roman" w:hAnsi="Times New Roman"/>
          <w:sz w:val="28"/>
          <w:szCs w:val="28"/>
        </w:rPr>
        <w:t xml:space="preserve"> учреждений;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воспитанию нетерпимого отношения к жестокому обращению с детьми.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Таким образом, в рамках решения задач на областном уровне будут реализованы следующие мероприятия: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lastRenderedPageBreak/>
        <w:t>- организация предоставления мер социальной поддержки, материнского (семейного) капитала семьям с детьми;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организация предоставления денежных выплат и пособий детям-сиротам и детям, оставшимся без попечения родителей, семьям опекунов, попечителей, усыновителей, приемным семьям;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обеспечение подготовки и сопровождения замещающих семей;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создание новых служб профилактики социального сиротства и содействия семейному устройству детей-сирот и детей, оставшихся без попечения родителей, организационно-методическая поддержка их деятельности;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преобладание устройства детей-сирот и детей, оставшихся без попечения родителей, и лиц из числа детей-сирот и детей, оставшихся без попечения родителей, в семьи граждан;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 xml:space="preserve">- развитие системы </w:t>
      </w:r>
      <w:proofErr w:type="spellStart"/>
      <w:r w:rsidRPr="0071718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717182">
        <w:rPr>
          <w:rFonts w:ascii="Times New Roman" w:hAnsi="Times New Roman"/>
          <w:sz w:val="28"/>
          <w:szCs w:val="28"/>
        </w:rPr>
        <w:t xml:space="preserve"> сопровождения детей-сирот и лиц из их числа.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 xml:space="preserve">Комплекс мероприятий по предоставлению мер социальной поддержки семьям с детьми, оказанию поддержки детям, оказавшимся в трудной жизненной ситуации, и детям-сиротам будет направлен </w:t>
      </w:r>
      <w:proofErr w:type="gramStart"/>
      <w:r w:rsidRPr="00717182">
        <w:rPr>
          <w:rFonts w:ascii="Times New Roman" w:hAnsi="Times New Roman"/>
          <w:sz w:val="28"/>
          <w:szCs w:val="28"/>
        </w:rPr>
        <w:t>на</w:t>
      </w:r>
      <w:proofErr w:type="gramEnd"/>
      <w:r w:rsidRPr="00717182">
        <w:rPr>
          <w:rFonts w:ascii="Times New Roman" w:hAnsi="Times New Roman"/>
          <w:sz w:val="28"/>
          <w:szCs w:val="28"/>
        </w:rPr>
        <w:t>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разработку, апробацию и распространение новых методик и технологий, направленных на сокращение детского и семейного неблагополучия, социального сиротства;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развитие социально-психологической помощи детям;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развитие межведомственной координации при предоставлении мер социальной поддержки семьям с детьми, детям-сиротам при решении проблем детского неблагополучия;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содействие внедрению форм и методов работы, способствующих преодолению изолированности детей-инвалидов и их социальной интеграции;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 xml:space="preserve">- сопровождение выпускников </w:t>
      </w:r>
      <w:proofErr w:type="spellStart"/>
      <w:r w:rsidRPr="0071718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717182">
        <w:rPr>
          <w:rFonts w:ascii="Times New Roman" w:hAnsi="Times New Roman"/>
          <w:sz w:val="28"/>
          <w:szCs w:val="28"/>
        </w:rPr>
        <w:t xml:space="preserve"> учреждений для детей-сирот и детей, оставшихся без попечения родителей;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- поддержку разработки и внедрения информационных технологий для достижения целей подпрограммы (создание сайтов, программного обеспечения, ведение банков данных и т.п.).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задачи 1  «</w:t>
      </w:r>
      <w:r w:rsidRPr="00717182">
        <w:rPr>
          <w:rFonts w:ascii="Times New Roman" w:hAnsi="Times New Roman"/>
          <w:sz w:val="28"/>
          <w:szCs w:val="28"/>
        </w:rPr>
        <w:t>Повышение уровня жизни семей с детьми</w:t>
      </w:r>
      <w:r>
        <w:rPr>
          <w:rFonts w:ascii="Times New Roman" w:hAnsi="Times New Roman"/>
          <w:sz w:val="28"/>
          <w:szCs w:val="28"/>
        </w:rPr>
        <w:t>»</w:t>
      </w:r>
      <w:r w:rsidRPr="0071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реализовать предоставление</w:t>
      </w:r>
      <w:r w:rsidRPr="00717182">
        <w:rPr>
          <w:rFonts w:ascii="Times New Roman" w:hAnsi="Times New Roman"/>
          <w:sz w:val="28"/>
          <w:szCs w:val="28"/>
        </w:rPr>
        <w:t xml:space="preserve"> мер социальной поддержки семьям и детям.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задачи 2 «</w:t>
      </w:r>
      <w:r w:rsidRPr="00717182">
        <w:rPr>
          <w:rFonts w:ascii="Times New Roman" w:hAnsi="Times New Roman"/>
          <w:sz w:val="28"/>
          <w:szCs w:val="28"/>
        </w:rPr>
        <w:t>Осуществление социальной поддержки детей-сирот и детей, оставшихся без попечения родителей, а также граждан, взявших их на воспитание</w:t>
      </w:r>
      <w:r>
        <w:rPr>
          <w:rFonts w:ascii="Times New Roman" w:hAnsi="Times New Roman"/>
          <w:sz w:val="28"/>
          <w:szCs w:val="28"/>
        </w:rPr>
        <w:t>»</w:t>
      </w:r>
      <w:r w:rsidRPr="00717182">
        <w:rPr>
          <w:rFonts w:ascii="Times New Roman" w:hAnsi="Times New Roman"/>
          <w:sz w:val="28"/>
          <w:szCs w:val="28"/>
        </w:rPr>
        <w:t xml:space="preserve"> необходимо реализовать основное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 w:rsidRPr="00717182">
        <w:rPr>
          <w:rFonts w:ascii="Times New Roman" w:hAnsi="Times New Roman"/>
          <w:sz w:val="28"/>
          <w:szCs w:val="28"/>
        </w:rPr>
        <w:t>редоставление мер социальной поддержки детям-сиротам и детям, оставшимся без попечения родителей.</w:t>
      </w:r>
    </w:p>
    <w:p w:rsidR="008863C2" w:rsidRPr="00CB2238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C7696">
        <w:rPr>
          <w:rFonts w:ascii="Times New Roman" w:hAnsi="Times New Roman"/>
          <w:b/>
          <w:sz w:val="26"/>
          <w:szCs w:val="26"/>
        </w:rPr>
        <w:t xml:space="preserve">V. </w:t>
      </w:r>
      <w:r>
        <w:rPr>
          <w:rFonts w:ascii="Times New Roman" w:hAnsi="Times New Roman"/>
          <w:b/>
          <w:sz w:val="26"/>
          <w:szCs w:val="26"/>
        </w:rPr>
        <w:t>Прогноз конечных результатов подпрограммы 3.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lastRenderedPageBreak/>
        <w:t>В результате реализации подпрограммы 3 к 2020 году планируется достижение следующих конечных результатов: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муниципального района </w:t>
      </w:r>
      <w:r w:rsidRPr="00717182">
        <w:rPr>
          <w:rFonts w:ascii="Times New Roman" w:hAnsi="Times New Roman"/>
          <w:sz w:val="28"/>
          <w:szCs w:val="28"/>
        </w:rPr>
        <w:t xml:space="preserve"> и имеющих право на них, на уровне 100 процентов ежегодно.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182">
        <w:rPr>
          <w:rFonts w:ascii="Times New Roman" w:hAnsi="Times New Roman"/>
          <w:sz w:val="28"/>
          <w:szCs w:val="28"/>
        </w:rPr>
        <w:t>В ходе реализации подпрограммы 3 будет производиться корректировка параметров и плана реализации подпрограммы 3 в рамках бюджетного процесса, с учетом тенденций демографического 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17182">
        <w:rPr>
          <w:rFonts w:ascii="Times New Roman" w:hAnsi="Times New Roman"/>
          <w:sz w:val="28"/>
          <w:szCs w:val="28"/>
        </w:rPr>
        <w:t>.</w:t>
      </w:r>
    </w:p>
    <w:p w:rsidR="008863C2" w:rsidRPr="0071718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63C2" w:rsidRPr="001C7696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C7696">
        <w:rPr>
          <w:rFonts w:ascii="Times New Roman" w:hAnsi="Times New Roman"/>
          <w:b/>
          <w:sz w:val="26"/>
          <w:szCs w:val="26"/>
        </w:rPr>
        <w:t>V. Ресурсное обеспечение подпрограммы</w:t>
      </w:r>
      <w:r>
        <w:rPr>
          <w:rFonts w:ascii="Times New Roman" w:hAnsi="Times New Roman"/>
          <w:b/>
          <w:sz w:val="26"/>
          <w:szCs w:val="26"/>
        </w:rPr>
        <w:t xml:space="preserve"> 3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обеспечение указано в приложение № 3 к программе </w:t>
      </w: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3C2" w:rsidRDefault="008863C2" w:rsidP="008863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Паспорт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Pr="00772CA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4 </w:t>
      </w:r>
      <w:r w:rsidRPr="009735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Pr="00973590">
        <w:rPr>
          <w:rFonts w:ascii="Times New Roman" w:hAnsi="Times New Roman"/>
          <w:b/>
          <w:sz w:val="28"/>
          <w:szCs w:val="28"/>
        </w:rPr>
        <w:t>»</w:t>
      </w:r>
    </w:p>
    <w:p w:rsidR="008863C2" w:rsidRPr="00772CAB" w:rsidRDefault="008863C2" w:rsidP="008863C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543"/>
        <w:gridCol w:w="4390"/>
      </w:tblGrid>
      <w:tr w:rsidR="008863C2" w:rsidRPr="00D30C9D" w:rsidTr="008863C2">
        <w:trPr>
          <w:trHeight w:val="609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gridSpan w:val="2"/>
            <w:shd w:val="clear" w:color="auto" w:fill="auto"/>
          </w:tcPr>
          <w:p w:rsidR="008863C2" w:rsidRPr="009F18EF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4:</w:t>
            </w:r>
          </w:p>
          <w:p w:rsidR="008863C2" w:rsidRPr="00973590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59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 w:rsidRPr="0097359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D653E">
              <w:rPr>
                <w:rFonts w:ascii="Times New Roman" w:hAnsi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9F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7545">
              <w:rPr>
                <w:rFonts w:ascii="Times New Roman" w:hAnsi="Times New Roman"/>
                <w:sz w:val="28"/>
                <w:szCs w:val="28"/>
              </w:rPr>
              <w:t>Соисполнитель, ответственный за реализацию подпрограммы 4</w:t>
            </w:r>
          </w:p>
        </w:tc>
        <w:tc>
          <w:tcPr>
            <w:tcW w:w="6740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F18EF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9F18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7545">
              <w:rPr>
                <w:rFonts w:ascii="Times New Roman" w:hAnsi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740" w:type="dxa"/>
            <w:shd w:val="clear" w:color="auto" w:fill="auto"/>
          </w:tcPr>
          <w:p w:rsidR="008863C2" w:rsidRPr="000E72B9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72B9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 администрации </w:t>
            </w:r>
            <w:proofErr w:type="spellStart"/>
            <w:r w:rsidRPr="000E72B9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0E72B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Комитет финансов и бюджетной политики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740" w:type="dxa"/>
            <w:shd w:val="clear" w:color="auto" w:fill="auto"/>
          </w:tcPr>
          <w:p w:rsidR="008863C2" w:rsidRPr="00EE4236" w:rsidRDefault="008863C2" w:rsidP="008863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45">
              <w:rPr>
                <w:rFonts w:ascii="Times New Roman" w:hAnsi="Times New Roman" w:cs="Times New Roman"/>
                <w:sz w:val="28"/>
                <w:szCs w:val="28"/>
              </w:rPr>
              <w:t>Повышение роли сектора социально ориентированных некоммерческих организаций в предоставлении социальных услуг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863C2" w:rsidRPr="0030297B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13A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740" w:type="dxa"/>
            <w:shd w:val="clear" w:color="auto" w:fill="auto"/>
          </w:tcPr>
          <w:p w:rsidR="008863C2" w:rsidRPr="0030297B" w:rsidRDefault="008863C2" w:rsidP="008863C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545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740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– 2020 годы. </w:t>
            </w:r>
            <w:r w:rsidRPr="00157545">
              <w:rPr>
                <w:rFonts w:ascii="Times New Roman" w:hAnsi="Times New Roman"/>
                <w:sz w:val="28"/>
                <w:szCs w:val="28"/>
              </w:rPr>
              <w:t>Этапы реализации подпрограммы 4 не выделяются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D30C9D">
              <w:rPr>
                <w:rFonts w:ascii="Times New Roman" w:hAnsi="Times New Roman"/>
                <w:sz w:val="28"/>
                <w:szCs w:val="28"/>
              </w:rPr>
              <w:t xml:space="preserve"> за счет средств муниципального бюджета (с расшифровкой плановых объемов бюджетных ассигн</w:t>
            </w:r>
            <w:r>
              <w:rPr>
                <w:rFonts w:ascii="Times New Roman" w:hAnsi="Times New Roman"/>
                <w:sz w:val="28"/>
                <w:szCs w:val="28"/>
              </w:rPr>
              <w:t>ований по годам ее реализации)</w:t>
            </w:r>
          </w:p>
        </w:tc>
        <w:tc>
          <w:tcPr>
            <w:tcW w:w="6740" w:type="dxa"/>
            <w:shd w:val="clear" w:color="auto" w:fill="auto"/>
          </w:tcPr>
          <w:p w:rsidR="008863C2" w:rsidRPr="003D7A94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общий объем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в 2014-2020 годах за</w:t>
            </w:r>
            <w:r w:rsidRPr="003D7A9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>счет средств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бюджета </w:t>
            </w:r>
            <w:r w:rsidRPr="003D7A94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-5629 тыс. рублей,</w:t>
            </w:r>
          </w:p>
          <w:p w:rsidR="008863C2" w:rsidRPr="00305614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61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F5A62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</w:t>
            </w:r>
            <w:r w:rsidRPr="00305614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Бюджет муниципального района составит – 5 629 тыс. рублей, в том числе по годам: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2014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2016 год –  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847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D30C9D" w:rsidRDefault="008863C2" w:rsidP="008863C2">
            <w:pPr>
              <w:rPr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797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8863C2" w:rsidRPr="0030297B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0CA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740" w:type="dxa"/>
            <w:shd w:val="clear" w:color="auto" w:fill="auto"/>
          </w:tcPr>
          <w:p w:rsidR="008863C2" w:rsidRPr="00102FFD" w:rsidRDefault="008863C2" w:rsidP="008863C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54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социально ориентированных некоммерческих организаций,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ывающих социальные услуги, до 12</w:t>
            </w:r>
            <w:r w:rsidRPr="001575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2020 году</w:t>
            </w:r>
          </w:p>
        </w:tc>
      </w:tr>
    </w:tbl>
    <w:p w:rsidR="008863C2" w:rsidRPr="00772CAB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Pr="00F672DD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7F06E4" w:rsidRDefault="008863C2" w:rsidP="008863C2">
      <w:pPr>
        <w:pStyle w:val="a7"/>
        <w:jc w:val="center"/>
        <w:rPr>
          <w:b/>
          <w:sz w:val="28"/>
          <w:szCs w:val="28"/>
        </w:rPr>
      </w:pPr>
      <w:bookmarkStart w:id="15" w:name="Par2846"/>
      <w:bookmarkEnd w:id="15"/>
      <w:r w:rsidRPr="007F06E4">
        <w:rPr>
          <w:b/>
          <w:sz w:val="28"/>
          <w:szCs w:val="28"/>
        </w:rPr>
        <w:t>I. Характеристика сферы реализации</w:t>
      </w:r>
    </w:p>
    <w:p w:rsidR="008863C2" w:rsidRPr="007F06E4" w:rsidRDefault="008863C2" w:rsidP="008863C2">
      <w:pPr>
        <w:pStyle w:val="a7"/>
        <w:jc w:val="center"/>
        <w:rPr>
          <w:b/>
          <w:sz w:val="28"/>
          <w:szCs w:val="28"/>
        </w:rPr>
      </w:pPr>
      <w:r w:rsidRPr="007F06E4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 xml:space="preserve">4 </w:t>
      </w:r>
      <w:r w:rsidRPr="007F06E4">
        <w:rPr>
          <w:b/>
          <w:sz w:val="28"/>
          <w:szCs w:val="28"/>
        </w:rPr>
        <w:t>«Повышение эффективности государственной</w:t>
      </w:r>
    </w:p>
    <w:p w:rsidR="008863C2" w:rsidRPr="007F06E4" w:rsidRDefault="008863C2" w:rsidP="008863C2">
      <w:pPr>
        <w:pStyle w:val="a7"/>
        <w:jc w:val="center"/>
        <w:rPr>
          <w:b/>
          <w:sz w:val="28"/>
          <w:szCs w:val="28"/>
        </w:rPr>
      </w:pPr>
      <w:r w:rsidRPr="007F06E4">
        <w:rPr>
          <w:b/>
          <w:sz w:val="28"/>
          <w:szCs w:val="28"/>
        </w:rPr>
        <w:t>поддержки социально</w:t>
      </w:r>
      <w:r>
        <w:rPr>
          <w:b/>
          <w:sz w:val="28"/>
          <w:szCs w:val="28"/>
        </w:rPr>
        <w:t xml:space="preserve">  </w:t>
      </w:r>
      <w:r w:rsidRPr="007F06E4">
        <w:rPr>
          <w:b/>
          <w:sz w:val="28"/>
          <w:szCs w:val="28"/>
        </w:rPr>
        <w:t>ориентированных некоммерческих</w:t>
      </w:r>
    </w:p>
    <w:p w:rsidR="008863C2" w:rsidRPr="007F06E4" w:rsidRDefault="008863C2" w:rsidP="008863C2">
      <w:pPr>
        <w:pStyle w:val="a7"/>
        <w:jc w:val="center"/>
        <w:rPr>
          <w:b/>
          <w:sz w:val="28"/>
          <w:szCs w:val="28"/>
        </w:rPr>
      </w:pPr>
      <w:r w:rsidRPr="007F06E4">
        <w:rPr>
          <w:b/>
          <w:sz w:val="28"/>
          <w:szCs w:val="28"/>
        </w:rPr>
        <w:t>организаций»</w:t>
      </w:r>
      <w:r>
        <w:rPr>
          <w:b/>
          <w:sz w:val="28"/>
          <w:szCs w:val="28"/>
        </w:rPr>
        <w:t xml:space="preserve"> </w:t>
      </w:r>
      <w:r w:rsidRPr="007F06E4">
        <w:rPr>
          <w:b/>
          <w:sz w:val="28"/>
          <w:szCs w:val="28"/>
        </w:rPr>
        <w:t xml:space="preserve">муниципальной программы «Социальная поддержка граждан </w:t>
      </w:r>
      <w:proofErr w:type="spellStart"/>
      <w:r w:rsidRPr="007F06E4">
        <w:rPr>
          <w:b/>
          <w:sz w:val="28"/>
          <w:szCs w:val="28"/>
        </w:rPr>
        <w:t>Шебекинского</w:t>
      </w:r>
      <w:proofErr w:type="spellEnd"/>
      <w:r w:rsidRPr="007F06E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на 2014 – 2020 годы</w:t>
      </w:r>
      <w:r w:rsidRPr="007F06E4">
        <w:rPr>
          <w:b/>
          <w:sz w:val="28"/>
          <w:szCs w:val="28"/>
        </w:rPr>
        <w:t>», описание</w:t>
      </w:r>
      <w:r>
        <w:rPr>
          <w:b/>
          <w:sz w:val="28"/>
          <w:szCs w:val="28"/>
        </w:rPr>
        <w:t xml:space="preserve"> </w:t>
      </w:r>
      <w:r w:rsidRPr="007F06E4">
        <w:rPr>
          <w:b/>
          <w:sz w:val="28"/>
          <w:szCs w:val="28"/>
        </w:rPr>
        <w:t>основных проблем в указанной сфере</w:t>
      </w:r>
      <w:r>
        <w:rPr>
          <w:b/>
          <w:sz w:val="28"/>
          <w:szCs w:val="28"/>
        </w:rPr>
        <w:t xml:space="preserve"> </w:t>
      </w:r>
      <w:r w:rsidRPr="007F06E4">
        <w:rPr>
          <w:b/>
          <w:sz w:val="28"/>
          <w:szCs w:val="28"/>
        </w:rPr>
        <w:t>и прогноз ее развития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Необходимость разработки подпрограммы 4 обусловлена реализацией государственной политики 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6B04FB">
        <w:rPr>
          <w:rFonts w:ascii="Times New Roman" w:hAnsi="Times New Roman"/>
          <w:sz w:val="28"/>
          <w:szCs w:val="28"/>
        </w:rPr>
        <w:t xml:space="preserve"> поддержки социально ориентированных некоммерческих организаций (далее - СОНКО), основополагающей задачей которой является создание благоприятных условий для осуществления их деятельности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B04FB">
        <w:rPr>
          <w:rFonts w:ascii="Times New Roman" w:hAnsi="Times New Roman"/>
          <w:sz w:val="28"/>
          <w:szCs w:val="28"/>
        </w:rPr>
        <w:t>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В настоящее время СОНКО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B04FB">
        <w:rPr>
          <w:rFonts w:ascii="Times New Roman" w:hAnsi="Times New Roman"/>
          <w:sz w:val="28"/>
          <w:szCs w:val="28"/>
        </w:rPr>
        <w:t>представляют собой сформированную в организованные группы часть населения, идентифицирующую себя с целевой группой, интересы которой защищают и реализуют. Они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Некоммерческие организации выросли в реально действующий самостоятельный сектор общественных отношений, характерными чертами которого являются заметно возросший профессионализм и широкий спектр направления уставных целей.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lastRenderedPageBreak/>
        <w:t xml:space="preserve">Особую актуальность приобретает необходимость </w:t>
      </w:r>
      <w:proofErr w:type="gramStart"/>
      <w:r w:rsidRPr="006B04FB">
        <w:rPr>
          <w:rFonts w:ascii="Times New Roman" w:hAnsi="Times New Roman"/>
          <w:sz w:val="28"/>
          <w:szCs w:val="28"/>
        </w:rPr>
        <w:t>выстраивания системы взаимоотношений органов власти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и СОНКО как равноправных субъектов взаимодействия в целях объединения усилий для решения задач социально-экономического развития региона.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B04FB">
        <w:rPr>
          <w:rFonts w:ascii="Times New Roman" w:hAnsi="Times New Roman"/>
          <w:sz w:val="28"/>
          <w:szCs w:val="28"/>
        </w:rPr>
        <w:t xml:space="preserve">зарегистрированы в установленном законом порядке на 1 января 2012 года </w:t>
      </w:r>
      <w:r>
        <w:rPr>
          <w:rFonts w:ascii="Times New Roman" w:hAnsi="Times New Roman"/>
          <w:sz w:val="28"/>
          <w:szCs w:val="28"/>
        </w:rPr>
        <w:t>7</w:t>
      </w:r>
      <w:r w:rsidRPr="006B04FB">
        <w:rPr>
          <w:rFonts w:ascii="Times New Roman" w:hAnsi="Times New Roman"/>
          <w:sz w:val="28"/>
          <w:szCs w:val="28"/>
        </w:rPr>
        <w:t xml:space="preserve"> общественных организаций.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04FB">
        <w:rPr>
          <w:rFonts w:ascii="Times New Roman" w:hAnsi="Times New Roman"/>
          <w:sz w:val="28"/>
          <w:szCs w:val="28"/>
        </w:rPr>
        <w:t>риоритетными направлениями в своей уставной деятельности</w:t>
      </w:r>
      <w:r w:rsidRPr="005B5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общественных организациях являются </w:t>
      </w:r>
      <w:r w:rsidRPr="006B04FB">
        <w:rPr>
          <w:rFonts w:ascii="Times New Roman" w:hAnsi="Times New Roman"/>
          <w:sz w:val="28"/>
          <w:szCs w:val="28"/>
        </w:rPr>
        <w:t xml:space="preserve"> вопросы просвещения, образования, формирования и пропаганды здорового образа жизни, организации досуга, защиты прав и интересов инвалидов, ветеранов, детей, находящихся в трудной жизненной ситуации, то есть сектор социальной направленности.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При реализации уставных целей СОНКО </w:t>
      </w:r>
      <w:proofErr w:type="gramStart"/>
      <w:r w:rsidRPr="006B04FB">
        <w:rPr>
          <w:rFonts w:ascii="Times New Roman" w:hAnsi="Times New Roman"/>
          <w:sz w:val="28"/>
          <w:szCs w:val="28"/>
        </w:rPr>
        <w:t>испытывают следующие проблемы</w:t>
      </w:r>
      <w:proofErr w:type="gramEnd"/>
      <w:r w:rsidRPr="006B04FB">
        <w:rPr>
          <w:rFonts w:ascii="Times New Roman" w:hAnsi="Times New Roman"/>
          <w:sz w:val="28"/>
          <w:szCs w:val="28"/>
        </w:rPr>
        <w:t>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недостаточное обеспечение недвижимым имуществом;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недостаток финансовых сре</w:t>
      </w:r>
      <w:proofErr w:type="gramStart"/>
      <w:r w:rsidRPr="006B04FB">
        <w:rPr>
          <w:rFonts w:ascii="Times New Roman" w:hAnsi="Times New Roman"/>
          <w:sz w:val="28"/>
          <w:szCs w:val="28"/>
        </w:rPr>
        <w:t>дств дл</w:t>
      </w:r>
      <w:proofErr w:type="gramEnd"/>
      <w:r w:rsidRPr="006B04FB">
        <w:rPr>
          <w:rFonts w:ascii="Times New Roman" w:hAnsi="Times New Roman"/>
          <w:sz w:val="28"/>
          <w:szCs w:val="28"/>
        </w:rPr>
        <w:t>я осуществления арендной платы и коммунальных платежей;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слабое материально-техническое оснащение;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высокие транспортные расходы, связанные с реализацией социально значимых проектов;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недостаток финансовых сре</w:t>
      </w:r>
      <w:proofErr w:type="gramStart"/>
      <w:r w:rsidRPr="006B04FB">
        <w:rPr>
          <w:rFonts w:ascii="Times New Roman" w:hAnsi="Times New Roman"/>
          <w:sz w:val="28"/>
          <w:szCs w:val="28"/>
        </w:rPr>
        <w:t>дств дл</w:t>
      </w:r>
      <w:proofErr w:type="gramEnd"/>
      <w:r w:rsidRPr="006B04FB">
        <w:rPr>
          <w:rFonts w:ascii="Times New Roman" w:hAnsi="Times New Roman"/>
          <w:sz w:val="28"/>
          <w:szCs w:val="28"/>
        </w:rPr>
        <w:t>я реализации социальных проектов и программ;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слабое информирование населения о деятельности СОНКО, об услугах, оказываемых ими отдельным категориям граждан;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отсутствие механизмов компенсации затрат СОНКО на оказанные социальные услуги.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Слабо развит рынок социальных услуг, пассивное участие благотворителей, волонтеров и добровольцев, СОНКО в деятельности по социальному обслуживанию граждан.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Существуют иные проблемы, связанные с жизнедеятельностью некоммерческих организаций.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B04FB">
        <w:rPr>
          <w:rFonts w:ascii="Times New Roman" w:hAnsi="Times New Roman"/>
          <w:sz w:val="28"/>
          <w:szCs w:val="28"/>
        </w:rPr>
        <w:t>оказыва</w:t>
      </w:r>
      <w:r>
        <w:rPr>
          <w:rFonts w:ascii="Times New Roman" w:hAnsi="Times New Roman"/>
          <w:sz w:val="28"/>
          <w:szCs w:val="28"/>
        </w:rPr>
        <w:t>е</w:t>
      </w:r>
      <w:r w:rsidRPr="006B04FB">
        <w:rPr>
          <w:rFonts w:ascii="Times New Roman" w:hAnsi="Times New Roman"/>
          <w:sz w:val="28"/>
          <w:szCs w:val="28"/>
        </w:rPr>
        <w:t xml:space="preserve">т поддержку СОНКО в приоритетном порядке в формах, установленных </w:t>
      </w:r>
      <w:hyperlink r:id="rId89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>пунктом 3 статьи 31.1</w:t>
        </w:r>
      </w:hyperlink>
      <w:r w:rsidRPr="006B04FB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12 января 1996 года N 7-ФЗ «</w:t>
      </w:r>
      <w:r w:rsidRPr="006B04FB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6B04FB">
        <w:rPr>
          <w:rFonts w:ascii="Times New Roman" w:hAnsi="Times New Roman"/>
          <w:sz w:val="28"/>
          <w:szCs w:val="28"/>
        </w:rPr>
        <w:t xml:space="preserve"> (далее - закон N 7-ФЗ), включая финансовую, имущественную, информацион</w:t>
      </w:r>
      <w:r>
        <w:rPr>
          <w:rFonts w:ascii="Times New Roman" w:hAnsi="Times New Roman"/>
          <w:sz w:val="28"/>
          <w:szCs w:val="28"/>
        </w:rPr>
        <w:t>ную, консультационную поддержку</w:t>
      </w:r>
      <w:r w:rsidRPr="006B04FB">
        <w:rPr>
          <w:rFonts w:ascii="Times New Roman" w:hAnsi="Times New Roman"/>
          <w:sz w:val="28"/>
          <w:szCs w:val="28"/>
        </w:rPr>
        <w:t>.</w:t>
      </w:r>
    </w:p>
    <w:p w:rsidR="008863C2" w:rsidRPr="006B04FB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0" w:history="1">
        <w:r w:rsidR="008863C2" w:rsidRPr="006B04FB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8863C2" w:rsidRPr="006B04FB">
        <w:rPr>
          <w:rFonts w:ascii="Times New Roman" w:hAnsi="Times New Roman"/>
          <w:sz w:val="28"/>
          <w:szCs w:val="28"/>
        </w:rPr>
        <w:t xml:space="preserve"> оказания государственной поддержки СОНКО в Белгородской области определен постановлением Правительства области о</w:t>
      </w:r>
      <w:r w:rsidR="008863C2">
        <w:rPr>
          <w:rFonts w:ascii="Times New Roman" w:hAnsi="Times New Roman"/>
          <w:sz w:val="28"/>
          <w:szCs w:val="28"/>
        </w:rPr>
        <w:t>т 24 февраля 2009 года N 59-пп «</w:t>
      </w:r>
      <w:r w:rsidR="008863C2" w:rsidRPr="006B04FB">
        <w:rPr>
          <w:rFonts w:ascii="Times New Roman" w:hAnsi="Times New Roman"/>
          <w:sz w:val="28"/>
          <w:szCs w:val="28"/>
        </w:rPr>
        <w:t>О порядке оказания государственной поддержки областным общественным объединениям</w:t>
      </w:r>
      <w:r w:rsidR="008863C2">
        <w:rPr>
          <w:rFonts w:ascii="Times New Roman" w:hAnsi="Times New Roman"/>
          <w:sz w:val="28"/>
          <w:szCs w:val="28"/>
        </w:rPr>
        <w:t>»</w:t>
      </w:r>
      <w:r w:rsidR="008863C2" w:rsidRPr="006B04FB">
        <w:rPr>
          <w:rFonts w:ascii="Times New Roman" w:hAnsi="Times New Roman"/>
          <w:sz w:val="28"/>
          <w:szCs w:val="28"/>
        </w:rPr>
        <w:t>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Наряду с установленными федеральным </w:t>
      </w:r>
      <w:hyperlink r:id="rId91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B04FB">
        <w:rPr>
          <w:rFonts w:ascii="Times New Roman" w:hAnsi="Times New Roman"/>
          <w:sz w:val="28"/>
          <w:szCs w:val="28"/>
        </w:rPr>
        <w:t xml:space="preserve"> формами оказывается поддержка СОНКО в иных формах за счет бюджетных ассигнований соответственно бюджет</w:t>
      </w:r>
      <w:r>
        <w:rPr>
          <w:rFonts w:ascii="Times New Roman" w:hAnsi="Times New Roman"/>
          <w:sz w:val="28"/>
          <w:szCs w:val="28"/>
        </w:rPr>
        <w:t>а области и местного</w:t>
      </w:r>
      <w:r w:rsidRPr="006B04F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B04FB">
        <w:rPr>
          <w:rFonts w:ascii="Times New Roman" w:hAnsi="Times New Roman"/>
          <w:sz w:val="28"/>
          <w:szCs w:val="28"/>
        </w:rPr>
        <w:t>путем предоставления субсидий.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lastRenderedPageBreak/>
        <w:t>Мероприятия в рамках</w:t>
      </w:r>
      <w:r>
        <w:rPr>
          <w:rFonts w:ascii="Times New Roman" w:hAnsi="Times New Roman"/>
          <w:sz w:val="28"/>
          <w:szCs w:val="28"/>
        </w:rPr>
        <w:t xml:space="preserve"> подпрограммы 4</w:t>
      </w:r>
      <w:r w:rsidRPr="006B04FB">
        <w:rPr>
          <w:rFonts w:ascii="Times New Roman" w:hAnsi="Times New Roman"/>
          <w:sz w:val="28"/>
          <w:szCs w:val="28"/>
        </w:rPr>
        <w:t>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1. Совершенствование законодательства, регулирующего деятельность СОНКО.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2. Предоставление СОНКО субсидий из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6B04FB">
        <w:rPr>
          <w:rFonts w:ascii="Times New Roman" w:hAnsi="Times New Roman"/>
          <w:sz w:val="28"/>
          <w:szCs w:val="28"/>
        </w:rPr>
        <w:t>по поддержке указанных организаций, осуществляющих социальную поддержку и защиту граждан, деятельность в области здравоохранения, профилактики и охраны здоровья граждан, пропаганды здорового образа жизни, культуры и искусства.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3. Предоставление СОНКО на конкурсной основе грантов НКО, получившими на эти цели субсидии из федерального бюджета.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4. Предоставление СОНКО на конкурсной основе субсидий из федерального бюджета на реализацию программ по оказанию информационной, консультационной и методической поддержки деятельности других СОНКО, содействию привлечению ими труда добровольцев, а также выявлению, обобщению и распространению лучшей практики реализации проектов СОНКО.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6B04FB">
        <w:rPr>
          <w:rFonts w:ascii="Times New Roman" w:hAnsi="Times New Roman"/>
          <w:sz w:val="28"/>
          <w:szCs w:val="28"/>
        </w:rPr>
        <w:t xml:space="preserve"> уровень развития сектора неправительственных СОНКО и объемы его поддержки со стороны государства и частного сектора существенно отстают от аналогичных показателей в экономически развитых странах мира.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Указанные организации практически не привлекаются к оказанию социальных услуг за счет бюджетных источников.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Осведомленность населения о деятельности СОНКО и ее государственной поддержке крайне низка.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Развитие сектора СОНКО во многом зависит от правовых условий их деятельности, включая вопросы государственной регистрации, отчетности, налогообложения, бухгалтерского учета, осуществления государственного контроля (надзора) и другие, а также объемов и эффективности мер государственной поддержки.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Основными рисками реализации подпрограммы 4 являются: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макроэкономические риски, связанные с возможными кризисными явлениями в российской экономике, которые могут привести к снижению объемов поддержки СОНКО как из бюджетных, так и из внебюджетных источников;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финансовые риски, связанные с отсутствием или недостаточным финансированием основного мероприятия в рамках программы;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законодательные риски, связанные с возможным ухудшением правовых условий осуществления деятельности СОНКО;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операционные риски, связанные с низкой исполнительской дисциплиной ответственного исполнителя и участников подпрограммы 4, а также пассивным сопротивлением органов исполнительной власти области по привлечению СОНКО к оказанию социальных услуг и обеспечению реальной </w:t>
      </w:r>
      <w:proofErr w:type="spellStart"/>
      <w:r w:rsidRPr="006B04FB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6B04FB">
        <w:rPr>
          <w:rFonts w:ascii="Times New Roman" w:hAnsi="Times New Roman"/>
          <w:sz w:val="28"/>
          <w:szCs w:val="28"/>
        </w:rPr>
        <w:t xml:space="preserve"> при оказании поддержки указанным организациям;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lastRenderedPageBreak/>
        <w:t>социальные риски, связанные с формированием возможного негативного отношения граждан к деятельности СОНКО и участию в ней.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При возникновении макроэкономических и финансовых рисков потребуется существенная корректировка подпрограммы 4 в целях обеспечения достижения ее конечных результатов.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Ответственный соисполнитель подпрограммы 4 будет осуществлять мониторинг проектов нормативных правовых актов, в том числе в рамках процедуры оценки регулирующего воздействия, и вносить предложения по недопущению ухудшения правовых условий осуществления деятельности СОНКО.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Управление операционными рисками будет осуществляться посредством механизмов контроля, мониторинга, анализа и мотивации.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Социальные риски будут предупреждаться информированием граждан о положительных результатах деятельности СОНКО и ее поддержки со стороны государства.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В случае успешной реализации подпрограммы 4 к 2020 году прогнозируется увеличение СОНКО, </w:t>
      </w:r>
      <w:proofErr w:type="gramStart"/>
      <w:r w:rsidRPr="006B04FB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социальные услуги.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Подпрограмма 4 разработана в качестве основного нормативного документа, определяющего необходимость решения этой проблемы.</w:t>
      </w:r>
    </w:p>
    <w:p w:rsidR="008863C2" w:rsidRDefault="008863C2" w:rsidP="008863C2">
      <w:pPr>
        <w:jc w:val="both"/>
        <w:rPr>
          <w:rFonts w:ascii="Times New Roman" w:hAnsi="Times New Roman"/>
          <w:sz w:val="28"/>
          <w:szCs w:val="28"/>
        </w:rPr>
      </w:pPr>
    </w:p>
    <w:p w:rsidR="008863C2" w:rsidRPr="00BF6F86" w:rsidRDefault="008863C2" w:rsidP="008863C2">
      <w:pPr>
        <w:pStyle w:val="a7"/>
        <w:jc w:val="center"/>
        <w:rPr>
          <w:b/>
          <w:sz w:val="28"/>
          <w:szCs w:val="28"/>
        </w:rPr>
      </w:pPr>
      <w:r w:rsidRPr="00BF6F86">
        <w:rPr>
          <w:b/>
          <w:sz w:val="28"/>
          <w:szCs w:val="28"/>
          <w:lang w:val="en-US"/>
        </w:rPr>
        <w:t>I</w:t>
      </w:r>
      <w:r w:rsidRPr="00BF6F86">
        <w:rPr>
          <w:b/>
          <w:sz w:val="28"/>
          <w:szCs w:val="28"/>
        </w:rPr>
        <w:t xml:space="preserve">I. </w:t>
      </w:r>
      <w:proofErr w:type="gramStart"/>
      <w:r w:rsidRPr="00BF6F86">
        <w:rPr>
          <w:b/>
          <w:sz w:val="28"/>
          <w:szCs w:val="28"/>
        </w:rPr>
        <w:t>Цели ,</w:t>
      </w:r>
      <w:proofErr w:type="gramEnd"/>
      <w:r w:rsidRPr="00BF6F86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>,</w:t>
      </w:r>
      <w:r w:rsidRPr="00BF6F86">
        <w:rPr>
          <w:b/>
          <w:sz w:val="28"/>
          <w:szCs w:val="28"/>
        </w:rPr>
        <w:t xml:space="preserve"> сроки</w:t>
      </w:r>
      <w:r>
        <w:rPr>
          <w:b/>
          <w:sz w:val="28"/>
          <w:szCs w:val="28"/>
        </w:rPr>
        <w:t xml:space="preserve"> и этапы </w:t>
      </w:r>
      <w:r w:rsidRPr="00BF6F86">
        <w:rPr>
          <w:b/>
          <w:sz w:val="28"/>
          <w:szCs w:val="28"/>
        </w:rPr>
        <w:t xml:space="preserve"> реализации </w:t>
      </w:r>
    </w:p>
    <w:p w:rsidR="008863C2" w:rsidRPr="00F672DD" w:rsidRDefault="008863C2" w:rsidP="008863C2">
      <w:pPr>
        <w:pStyle w:val="a7"/>
        <w:jc w:val="center"/>
        <w:rPr>
          <w:sz w:val="28"/>
          <w:szCs w:val="28"/>
        </w:rPr>
      </w:pPr>
      <w:r w:rsidRPr="00BF6F86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 xml:space="preserve">4 </w:t>
      </w:r>
    </w:p>
    <w:p w:rsidR="008863C2" w:rsidRPr="006B04FB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2" w:history="1">
        <w:r w:rsidR="008863C2" w:rsidRPr="006B04FB">
          <w:rPr>
            <w:rFonts w:ascii="Times New Roman" w:hAnsi="Times New Roman"/>
            <w:color w:val="0000FF"/>
            <w:sz w:val="28"/>
            <w:szCs w:val="28"/>
          </w:rPr>
          <w:t>Концепция</w:t>
        </w:r>
      </w:hyperlink>
      <w:r w:rsidR="008863C2" w:rsidRPr="006B04F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1662-р,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услуг, в том числе: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создание прозрачной и конкурентной системы государственной поддержки НКО, оказывающих социальные услуги населению;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реализация органами государственной власти и органами местного самоуправления программ в области поддержки развития НКО;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сокращение административных барьеров в сфере деятельности НКО;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6B04FB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6B04FB">
        <w:rPr>
          <w:rFonts w:ascii="Times New Roman" w:hAnsi="Times New Roman"/>
          <w:sz w:val="28"/>
          <w:szCs w:val="28"/>
        </w:rPr>
        <w:t>).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Исходя из основных целевых ориентиров социальной политики, государственная поддержка должна в приоритетном порядке оказываться СОНКО, осуществляющим деятельность, направленную </w:t>
      </w:r>
      <w:proofErr w:type="gramStart"/>
      <w:r w:rsidRPr="006B04FB">
        <w:rPr>
          <w:rFonts w:ascii="Times New Roman" w:hAnsi="Times New Roman"/>
          <w:sz w:val="28"/>
          <w:szCs w:val="28"/>
        </w:rPr>
        <w:t>на</w:t>
      </w:r>
      <w:proofErr w:type="gramEnd"/>
      <w:r w:rsidRPr="006B04FB">
        <w:rPr>
          <w:rFonts w:ascii="Times New Roman" w:hAnsi="Times New Roman"/>
          <w:sz w:val="28"/>
          <w:szCs w:val="28"/>
        </w:rPr>
        <w:t>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профилактику беспризорности и безнадзорности;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удовлетворение потребностей пожилого населения в постоянном постороннем уходе;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lastRenderedPageBreak/>
        <w:t>- содействие устройству детей, оставшихся без попечения родителей, в семьи, а также укреплению престижа и роли семьи в обществе;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организацию занятости инвалидов;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поддержку и содействие социальной адаптации граждан, попавших в сложную жизненную ситуацию или находящихся в социально опасном положении.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3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6B04FB">
        <w:rPr>
          <w:rFonts w:ascii="Times New Roman" w:hAnsi="Times New Roman"/>
          <w:sz w:val="28"/>
          <w:szCs w:val="28"/>
        </w:rPr>
        <w:t xml:space="preserve"> N 713 приоритетными направлениями поддержки СОНКО определены: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а) профилактика социального сиротства, поддержка материнства и детства;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б) повышение качества жизни людей пожилого возраста;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в) социальная адаптация инвалидов и их семей;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д) развитие межнационального сотрудничества;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е) иные направления деятельности, мероприятия в соответствии с утвержденными программами поддержки социально ориентированных некоммерческих организаций.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Целью подпрограммы 4 является повышение роли сектора СОНКО в предоставлении социальных услуг.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Для достижения указанной цели сформулирована следующая задача подпрограммы 4: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Развитие механизмов привлечения СОНКО к оказанию социальных услуг на конкурентной основе, а также конкурсного финансирования инновационных программ и проектов указанных организаций.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Показателями решения данной задачи являются: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количество СОНКО, реализующих программы поддержки различных категорий граждан;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количество СОНКО, которым оказана финансовая поддержка.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Решение указанной задачи будет осуществляться путем реализации основного мероприятия подпрограммы 4.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Ожидаемым конечным результатом реализации подпрограммы 4 является увеличение количества СОНКО, </w:t>
      </w:r>
      <w:proofErr w:type="gramStart"/>
      <w:r w:rsidRPr="006B04FB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социальные услуги.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Сроки реализации подпрограммы 4</w:t>
      </w:r>
      <w:proofErr w:type="gramStart"/>
      <w:r w:rsidRPr="006B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2014 - 2020 годы. Реализация подпрограммы 4 не делится на этапы.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Показатели конечного и непосредственного результатов подпрограммы 4 представлены в </w:t>
      </w:r>
      <w:hyperlink w:anchor="Par1964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/>
          <w:color w:val="0000FF"/>
          <w:sz w:val="28"/>
          <w:szCs w:val="28"/>
        </w:rPr>
        <w:t>4</w:t>
      </w:r>
      <w:r w:rsidRPr="006B04FB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8863C2" w:rsidRPr="00F672DD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8928F9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6F8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F6F86">
        <w:rPr>
          <w:rFonts w:ascii="Times New Roman" w:hAnsi="Times New Roman"/>
          <w:b/>
          <w:sz w:val="28"/>
          <w:szCs w:val="28"/>
        </w:rPr>
        <w:t xml:space="preserve">. </w:t>
      </w:r>
      <w:r w:rsidRPr="008928F9">
        <w:rPr>
          <w:rFonts w:ascii="Times New Roman" w:hAnsi="Times New Roman"/>
          <w:b/>
          <w:sz w:val="28"/>
          <w:szCs w:val="28"/>
        </w:rPr>
        <w:t>Обоснование выделения системы мероприятий и краткое</w:t>
      </w:r>
    </w:p>
    <w:p w:rsidR="008863C2" w:rsidRPr="008928F9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8F9">
        <w:rPr>
          <w:rFonts w:ascii="Times New Roman" w:hAnsi="Times New Roman"/>
          <w:b/>
          <w:sz w:val="28"/>
          <w:szCs w:val="28"/>
        </w:rPr>
        <w:t>описание основных мероприятий подпрограммы 4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4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решения задачи «</w:t>
      </w:r>
      <w:r w:rsidRPr="006B04FB">
        <w:rPr>
          <w:rFonts w:ascii="Times New Roman" w:hAnsi="Times New Roman"/>
          <w:sz w:val="28"/>
          <w:szCs w:val="28"/>
        </w:rPr>
        <w:t xml:space="preserve"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</w:t>
      </w:r>
      <w:r w:rsidRPr="006B04FB">
        <w:rPr>
          <w:rFonts w:ascii="Times New Roman" w:hAnsi="Times New Roman"/>
          <w:sz w:val="28"/>
          <w:szCs w:val="28"/>
        </w:rPr>
        <w:lastRenderedPageBreak/>
        <w:t>инновационных программ и проектов указанных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6B04FB">
        <w:rPr>
          <w:rFonts w:ascii="Times New Roman" w:hAnsi="Times New Roman"/>
          <w:sz w:val="28"/>
          <w:szCs w:val="28"/>
        </w:rPr>
        <w:t xml:space="preserve"> подпрограммы 4 будет реализовываться основное мероприятие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04FB">
        <w:rPr>
          <w:rFonts w:ascii="Times New Roman" w:hAnsi="Times New Roman"/>
          <w:sz w:val="28"/>
          <w:szCs w:val="28"/>
        </w:rPr>
        <w:t>Мероприятия по повышению эффективности</w:t>
      </w:r>
      <w:r>
        <w:rPr>
          <w:rFonts w:ascii="Times New Roman" w:hAnsi="Times New Roman"/>
          <w:sz w:val="28"/>
          <w:szCs w:val="28"/>
        </w:rPr>
        <w:t>»</w:t>
      </w:r>
      <w:r w:rsidRPr="006B04FB">
        <w:rPr>
          <w:rFonts w:ascii="Times New Roman" w:hAnsi="Times New Roman"/>
          <w:sz w:val="28"/>
          <w:szCs w:val="28"/>
        </w:rPr>
        <w:t xml:space="preserve">, которое включает в себя государственную поддержку деятельности СО НКО в соответствии со </w:t>
      </w:r>
      <w:hyperlink r:id="rId94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>статьей 31.1</w:t>
        </w:r>
      </w:hyperlink>
      <w:r w:rsidRPr="006B04FB">
        <w:rPr>
          <w:rFonts w:ascii="Times New Roman" w:hAnsi="Times New Roman"/>
          <w:sz w:val="28"/>
          <w:szCs w:val="28"/>
        </w:rPr>
        <w:t xml:space="preserve"> Федерального закона от 12 января 1996 года N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7-ФЗ "О некоммерческих организациях" и </w:t>
      </w:r>
      <w:hyperlink r:id="rId95" w:history="1">
        <w:r w:rsidRPr="006B04F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6B04FB">
        <w:rPr>
          <w:rFonts w:ascii="Times New Roman" w:hAnsi="Times New Roman"/>
          <w:sz w:val="28"/>
          <w:szCs w:val="28"/>
        </w:rPr>
        <w:t xml:space="preserve"> Правительства Белгородской области о</w:t>
      </w:r>
      <w:r>
        <w:rPr>
          <w:rFonts w:ascii="Times New Roman" w:hAnsi="Times New Roman"/>
          <w:sz w:val="28"/>
          <w:szCs w:val="28"/>
        </w:rPr>
        <w:t>т 24 февраля 2009 года N 59-пп «</w:t>
      </w:r>
      <w:r w:rsidRPr="006B04FB">
        <w:rPr>
          <w:rFonts w:ascii="Times New Roman" w:hAnsi="Times New Roman"/>
          <w:sz w:val="28"/>
          <w:szCs w:val="28"/>
        </w:rPr>
        <w:t>О порядке оказания государственной поддержки областным общественным объединениям</w:t>
      </w:r>
      <w:r>
        <w:rPr>
          <w:rFonts w:ascii="Times New Roman" w:hAnsi="Times New Roman"/>
          <w:sz w:val="28"/>
          <w:szCs w:val="28"/>
        </w:rPr>
        <w:t>»</w:t>
      </w:r>
      <w:r w:rsidRPr="006B04FB">
        <w:rPr>
          <w:rFonts w:ascii="Times New Roman" w:hAnsi="Times New Roman"/>
          <w:sz w:val="28"/>
          <w:szCs w:val="28"/>
        </w:rPr>
        <w:t>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Реализация основного мероприятия и оценка расходов по годам для обеспечения деятельности общественных организаций позволит выполнить следующие целевые показатели: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количество социально ориентированных некоммерческих организаций, оказывающих социальные услуги;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количество социально ориентированных некоммерческих организаций, которым оказана финансовая и иная поддержка.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6113A6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6F8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F6F86">
        <w:rPr>
          <w:rFonts w:ascii="Times New Roman" w:hAnsi="Times New Roman"/>
          <w:b/>
          <w:sz w:val="28"/>
          <w:szCs w:val="28"/>
        </w:rPr>
        <w:t xml:space="preserve">. </w:t>
      </w:r>
      <w:r w:rsidRPr="006113A6">
        <w:rPr>
          <w:rFonts w:ascii="Times New Roman" w:hAnsi="Times New Roman"/>
          <w:b/>
          <w:sz w:val="28"/>
          <w:szCs w:val="28"/>
        </w:rPr>
        <w:t>Прогноз конечных результатов подпрограммы 4.</w:t>
      </w:r>
    </w:p>
    <w:p w:rsidR="008863C2" w:rsidRPr="006113A6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3A6">
        <w:rPr>
          <w:rFonts w:ascii="Times New Roman" w:hAnsi="Times New Roman"/>
          <w:b/>
          <w:sz w:val="28"/>
          <w:szCs w:val="28"/>
        </w:rPr>
        <w:t>Перечень показателей подпрограммы 4</w:t>
      </w:r>
    </w:p>
    <w:p w:rsidR="008863C2" w:rsidRPr="006113A6" w:rsidRDefault="008863C2" w:rsidP="008863C2">
      <w:pPr>
        <w:pStyle w:val="a7"/>
        <w:jc w:val="center"/>
        <w:rPr>
          <w:b/>
          <w:sz w:val="28"/>
          <w:szCs w:val="28"/>
        </w:rPr>
      </w:pPr>
    </w:p>
    <w:p w:rsidR="008863C2" w:rsidRPr="00F672DD" w:rsidRDefault="008863C2" w:rsidP="008863C2">
      <w:pPr>
        <w:pStyle w:val="a7"/>
        <w:jc w:val="both"/>
        <w:rPr>
          <w:sz w:val="28"/>
          <w:szCs w:val="28"/>
        </w:rPr>
      </w:pP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Подпрограмма 4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В результате исполнения мероприятий подпрограммы 4 ожидается: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привлечение СОНКО к решению проблем жизнедеятельности общества;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- увеличение количества СОНКО, </w:t>
      </w:r>
      <w:proofErr w:type="gramStart"/>
      <w:r w:rsidRPr="006B04FB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6B04FB">
        <w:rPr>
          <w:rFonts w:ascii="Times New Roman" w:hAnsi="Times New Roman"/>
          <w:sz w:val="28"/>
          <w:szCs w:val="28"/>
        </w:rPr>
        <w:t xml:space="preserve"> социальные услуги населению Белгородской области;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расширение круга потенциальных получателей социальных услуг.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Реализация подпрограммы 4 позволит: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повысить качество жизни - комплексный показатель, отражающий состояние физического и духовного здоровья, удовлетворенность условиями жизни, гармоничные отношения в обществе;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- стимулировать и поддерживать активную жизненную позицию в целях интеграции различных категорий граждан в современное общество, улучшения семейных отношений, участия в общественных объединениях и посильной трудовой деятельности;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- повысить эффективность деятельности органов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04FB"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6B04FB">
        <w:rPr>
          <w:rFonts w:ascii="Times New Roman" w:hAnsi="Times New Roman"/>
          <w:sz w:val="28"/>
          <w:szCs w:val="28"/>
        </w:rPr>
        <w:t xml:space="preserve"> и СОНКО.</w:t>
      </w:r>
    </w:p>
    <w:p w:rsidR="008863C2" w:rsidRPr="00F672DD" w:rsidRDefault="008863C2" w:rsidP="008863C2">
      <w:pPr>
        <w:pStyle w:val="a7"/>
        <w:jc w:val="both"/>
        <w:rPr>
          <w:sz w:val="28"/>
          <w:szCs w:val="28"/>
        </w:rPr>
      </w:pPr>
    </w:p>
    <w:p w:rsidR="008863C2" w:rsidRPr="00F672DD" w:rsidRDefault="008863C2" w:rsidP="008863C2">
      <w:pPr>
        <w:pStyle w:val="a7"/>
        <w:jc w:val="both"/>
        <w:rPr>
          <w:sz w:val="28"/>
          <w:szCs w:val="28"/>
        </w:rPr>
      </w:pPr>
    </w:p>
    <w:p w:rsidR="008863C2" w:rsidRPr="006113A6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BF6F8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6F86">
        <w:rPr>
          <w:rFonts w:ascii="Times New Roman" w:hAnsi="Times New Roman"/>
          <w:b/>
          <w:sz w:val="28"/>
          <w:szCs w:val="28"/>
        </w:rPr>
        <w:t xml:space="preserve">. </w:t>
      </w:r>
      <w:r w:rsidRPr="006B04FB">
        <w:rPr>
          <w:rFonts w:ascii="Times New Roman" w:hAnsi="Times New Roman"/>
          <w:sz w:val="28"/>
          <w:szCs w:val="28"/>
        </w:rPr>
        <w:t xml:space="preserve"> </w:t>
      </w:r>
      <w:r w:rsidRPr="006113A6">
        <w:rPr>
          <w:rFonts w:ascii="Times New Roman" w:hAnsi="Times New Roman"/>
          <w:b/>
          <w:sz w:val="28"/>
          <w:szCs w:val="28"/>
        </w:rPr>
        <w:t>Ресурсное</w:t>
      </w:r>
      <w:proofErr w:type="gramEnd"/>
      <w:r w:rsidRPr="006113A6">
        <w:rPr>
          <w:rFonts w:ascii="Times New Roman" w:hAnsi="Times New Roman"/>
          <w:b/>
          <w:sz w:val="28"/>
          <w:szCs w:val="28"/>
        </w:rPr>
        <w:t xml:space="preserve"> обеспечение подпрограммы 4 </w:t>
      </w:r>
    </w:p>
    <w:p w:rsidR="008863C2" w:rsidRPr="00BF6F86" w:rsidRDefault="008863C2" w:rsidP="008863C2">
      <w:pPr>
        <w:pStyle w:val="a7"/>
        <w:jc w:val="center"/>
        <w:rPr>
          <w:b/>
          <w:sz w:val="28"/>
          <w:szCs w:val="28"/>
        </w:rPr>
      </w:pPr>
    </w:p>
    <w:p w:rsidR="008863C2" w:rsidRPr="009369E9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9E9">
        <w:rPr>
          <w:rFonts w:ascii="Times New Roman" w:hAnsi="Times New Roman"/>
          <w:sz w:val="28"/>
          <w:szCs w:val="28"/>
        </w:rPr>
        <w:lastRenderedPageBreak/>
        <w:t>Планируемый объем финансирования подпрограммы 4 в 2014 - 2020 годах за счет средств муниципального бюджета составит 5 629 тыс. рублей.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Указанные объемы определены исходя из объемов бюджетных ассигнований, использованных на поддержку СО НКО, с учетом </w:t>
      </w:r>
      <w:hyperlink r:id="rId96" w:history="1">
        <w:r>
          <w:rPr>
            <w:rFonts w:ascii="Times New Roman" w:hAnsi="Times New Roman"/>
            <w:color w:val="0000FF"/>
            <w:sz w:val="28"/>
            <w:szCs w:val="28"/>
          </w:rPr>
          <w:t>подпункта «</w:t>
        </w:r>
        <w:r w:rsidRPr="006B04FB">
          <w:rPr>
            <w:rFonts w:ascii="Times New Roman" w:hAnsi="Times New Roman"/>
            <w:color w:val="0000FF"/>
            <w:sz w:val="28"/>
            <w:szCs w:val="28"/>
          </w:rPr>
          <w:t>л</w:t>
        </w:r>
        <w:r>
          <w:rPr>
            <w:rFonts w:ascii="Times New Roman" w:hAnsi="Times New Roman"/>
            <w:color w:val="0000FF"/>
            <w:sz w:val="28"/>
            <w:szCs w:val="28"/>
          </w:rPr>
          <w:t>»</w:t>
        </w:r>
        <w:r w:rsidRPr="006B04FB">
          <w:rPr>
            <w:rFonts w:ascii="Times New Roman" w:hAnsi="Times New Roman"/>
            <w:color w:val="0000FF"/>
            <w:sz w:val="28"/>
            <w:szCs w:val="28"/>
          </w:rPr>
          <w:t xml:space="preserve"> пункта 1</w:t>
        </w:r>
      </w:hyperlink>
      <w:r w:rsidRPr="006B04FB">
        <w:rPr>
          <w:rFonts w:ascii="Times New Roman" w:hAnsi="Times New Roman"/>
          <w:sz w:val="28"/>
          <w:szCs w:val="28"/>
        </w:rPr>
        <w:t xml:space="preserve"> Указа Президента Российской Феде</w:t>
      </w:r>
      <w:r>
        <w:rPr>
          <w:rFonts w:ascii="Times New Roman" w:hAnsi="Times New Roman"/>
          <w:sz w:val="28"/>
          <w:szCs w:val="28"/>
        </w:rPr>
        <w:t>рации от 7 мая 2012 года N 597 «</w:t>
      </w:r>
      <w:r w:rsidRPr="006B04F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6B04FB">
        <w:rPr>
          <w:rFonts w:ascii="Times New Roman" w:hAnsi="Times New Roman"/>
          <w:sz w:val="28"/>
          <w:szCs w:val="28"/>
        </w:rPr>
        <w:t xml:space="preserve"> и прогнозного уровня инфляции.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</w:t>
      </w:r>
      <w:r w:rsidRPr="009369E9">
        <w:rPr>
          <w:rFonts w:ascii="Times New Roman" w:hAnsi="Times New Roman"/>
          <w:sz w:val="28"/>
          <w:szCs w:val="28"/>
        </w:rPr>
        <w:t xml:space="preserve">муниципального бюджета по годам представлены соответственно в </w:t>
      </w:r>
      <w:hyperlink w:anchor="Par3557" w:history="1">
        <w:r w:rsidRPr="009369E9">
          <w:rPr>
            <w:rFonts w:ascii="Times New Roman" w:hAnsi="Times New Roman"/>
            <w:sz w:val="28"/>
            <w:szCs w:val="28"/>
          </w:rPr>
          <w:t xml:space="preserve">приложениях N </w:t>
        </w:r>
      </w:hyperlink>
      <w:r w:rsidRPr="009369E9">
        <w:rPr>
          <w:rFonts w:ascii="Times New Roman" w:hAnsi="Times New Roman"/>
          <w:sz w:val="28"/>
          <w:szCs w:val="28"/>
        </w:rPr>
        <w:t xml:space="preserve">2 и </w:t>
      </w:r>
      <w:hyperlink w:anchor="Par11839" w:history="1">
        <w:r w:rsidRPr="009369E9">
          <w:rPr>
            <w:rFonts w:ascii="Times New Roman" w:hAnsi="Times New Roman"/>
            <w:sz w:val="28"/>
            <w:szCs w:val="28"/>
          </w:rPr>
          <w:t xml:space="preserve">N 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6B04F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B04FB">
        <w:rPr>
          <w:rFonts w:ascii="Times New Roman" w:hAnsi="Times New Roman"/>
          <w:sz w:val="28"/>
          <w:szCs w:val="28"/>
        </w:rPr>
        <w:t>программе.</w:t>
      </w:r>
    </w:p>
    <w:p w:rsidR="008863C2" w:rsidRPr="006B04F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4FB">
        <w:rPr>
          <w:rFonts w:ascii="Times New Roman" w:hAnsi="Times New Roman"/>
          <w:sz w:val="28"/>
          <w:szCs w:val="28"/>
        </w:rPr>
        <w:t>Объем финансового обеспечения подпрограммы 4 подлежит ежегодному уточнению на очередной финансовый год и плановый период.</w:t>
      </w:r>
    </w:p>
    <w:p w:rsidR="008863C2" w:rsidRPr="00BF6F86" w:rsidRDefault="008863C2" w:rsidP="008863C2">
      <w:pPr>
        <w:pStyle w:val="a7"/>
        <w:jc w:val="both"/>
        <w:rPr>
          <w:b/>
          <w:sz w:val="28"/>
          <w:szCs w:val="28"/>
        </w:rPr>
      </w:pPr>
    </w:p>
    <w:p w:rsidR="008863C2" w:rsidRDefault="008863C2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pStyle w:val="a7"/>
        <w:jc w:val="both"/>
        <w:rPr>
          <w:sz w:val="28"/>
          <w:szCs w:val="28"/>
          <w:lang w:val="ru-RU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891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8863C2" w:rsidRPr="00834891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89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834891">
        <w:rPr>
          <w:rFonts w:ascii="Times New Roman" w:hAnsi="Times New Roman"/>
          <w:b/>
          <w:sz w:val="28"/>
          <w:szCs w:val="28"/>
        </w:rPr>
        <w:t xml:space="preserve"> «Доступная среда »</w:t>
      </w:r>
    </w:p>
    <w:p w:rsidR="008863C2" w:rsidRPr="00834891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270"/>
        <w:gridCol w:w="4664"/>
      </w:tblGrid>
      <w:tr w:rsidR="008863C2" w:rsidRPr="00834891" w:rsidTr="008863C2">
        <w:trPr>
          <w:trHeight w:val="609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07" w:type="dxa"/>
            <w:gridSpan w:val="2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5: </w:t>
            </w:r>
            <w:r w:rsidRPr="00834891">
              <w:rPr>
                <w:rFonts w:ascii="Times New Roman" w:hAnsi="Times New Roman"/>
                <w:b/>
                <w:sz w:val="28"/>
                <w:szCs w:val="28"/>
              </w:rPr>
              <w:t xml:space="preserve"> «Доступная среда 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- подпрограмма 5)</w:t>
            </w:r>
            <w:r w:rsidRPr="00834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863C2" w:rsidRPr="00834891" w:rsidTr="008863C2">
        <w:trPr>
          <w:trHeight w:val="580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>Соисполнитель, ответственный за реализацию подпрограммы 5</w:t>
            </w:r>
          </w:p>
        </w:tc>
        <w:tc>
          <w:tcPr>
            <w:tcW w:w="5188" w:type="dxa"/>
            <w:shd w:val="clear" w:color="auto" w:fill="auto"/>
          </w:tcPr>
          <w:p w:rsidR="008863C2" w:rsidRPr="00834891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8863C2" w:rsidRPr="00834891" w:rsidTr="008863C2">
        <w:trPr>
          <w:trHeight w:val="916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188" w:type="dxa"/>
            <w:shd w:val="clear" w:color="auto" w:fill="auto"/>
          </w:tcPr>
          <w:p w:rsidR="008863C2" w:rsidRPr="00834891" w:rsidRDefault="008863C2" w:rsidP="008863C2">
            <w:pPr>
              <w:pStyle w:val="a7"/>
              <w:rPr>
                <w:sz w:val="28"/>
                <w:szCs w:val="28"/>
              </w:rPr>
            </w:pPr>
            <w:r w:rsidRPr="00E27242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E27242">
              <w:rPr>
                <w:sz w:val="28"/>
                <w:szCs w:val="28"/>
              </w:rPr>
              <w:t>Шебекинского</w:t>
            </w:r>
            <w:proofErr w:type="spellEnd"/>
            <w:r w:rsidRPr="00E2724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 к</w:t>
            </w:r>
            <w:r w:rsidRPr="0054063D">
              <w:rPr>
                <w:bCs/>
                <w:sz w:val="24"/>
                <w:szCs w:val="24"/>
              </w:rPr>
              <w:t xml:space="preserve">омитет </w:t>
            </w:r>
            <w:r w:rsidRPr="007521DA">
              <w:rPr>
                <w:sz w:val="28"/>
                <w:szCs w:val="28"/>
              </w:rPr>
              <w:t xml:space="preserve">строительства, транспорта и ЖКХ администрации </w:t>
            </w:r>
            <w:proofErr w:type="spellStart"/>
            <w:r w:rsidRPr="007521DA">
              <w:rPr>
                <w:sz w:val="28"/>
                <w:szCs w:val="28"/>
              </w:rPr>
              <w:t>Шебекинского</w:t>
            </w:r>
            <w:proofErr w:type="spellEnd"/>
            <w:r w:rsidRPr="007521DA">
              <w:rPr>
                <w:sz w:val="28"/>
                <w:szCs w:val="28"/>
              </w:rPr>
              <w:t xml:space="preserve"> района; комитет экономического развития администрации </w:t>
            </w:r>
            <w:proofErr w:type="spellStart"/>
            <w:r w:rsidRPr="007521DA">
              <w:rPr>
                <w:sz w:val="28"/>
                <w:szCs w:val="28"/>
              </w:rPr>
              <w:t>Шебекинского</w:t>
            </w:r>
            <w:proofErr w:type="spellEnd"/>
            <w:r w:rsidRPr="007521DA">
              <w:rPr>
                <w:sz w:val="28"/>
                <w:szCs w:val="28"/>
              </w:rPr>
              <w:t xml:space="preserve"> района; МКУ «Управление физической культуры и спорта </w:t>
            </w:r>
            <w:proofErr w:type="spellStart"/>
            <w:r w:rsidRPr="007521DA">
              <w:rPr>
                <w:sz w:val="28"/>
                <w:szCs w:val="28"/>
              </w:rPr>
              <w:t>Шебекинского</w:t>
            </w:r>
            <w:proofErr w:type="spellEnd"/>
            <w:r w:rsidRPr="007521DA">
              <w:rPr>
                <w:sz w:val="28"/>
                <w:szCs w:val="28"/>
              </w:rPr>
              <w:t xml:space="preserve"> района Белгородской области», МКУ «Управление культуры, молодежной политики и туризма </w:t>
            </w:r>
            <w:proofErr w:type="spellStart"/>
            <w:r w:rsidRPr="007521DA">
              <w:rPr>
                <w:sz w:val="28"/>
                <w:szCs w:val="28"/>
              </w:rPr>
              <w:t>Шебекинского</w:t>
            </w:r>
            <w:proofErr w:type="spellEnd"/>
            <w:r w:rsidRPr="007521DA">
              <w:rPr>
                <w:sz w:val="28"/>
                <w:szCs w:val="28"/>
              </w:rPr>
              <w:t xml:space="preserve"> района Белгородской области»; МКУ «Управление образования </w:t>
            </w:r>
            <w:proofErr w:type="spellStart"/>
            <w:r w:rsidRPr="007521DA">
              <w:rPr>
                <w:sz w:val="28"/>
                <w:szCs w:val="28"/>
              </w:rPr>
              <w:t>Шебекинского</w:t>
            </w:r>
            <w:proofErr w:type="spellEnd"/>
            <w:r w:rsidRPr="007521DA">
              <w:rPr>
                <w:sz w:val="28"/>
                <w:szCs w:val="28"/>
              </w:rPr>
              <w:t xml:space="preserve"> района Белгородской области», ОКУ «Центр занятости населения </w:t>
            </w:r>
            <w:proofErr w:type="spellStart"/>
            <w:r w:rsidRPr="007521DA">
              <w:rPr>
                <w:sz w:val="28"/>
                <w:szCs w:val="28"/>
              </w:rPr>
              <w:t>г.Шебекино</w:t>
            </w:r>
            <w:proofErr w:type="spellEnd"/>
            <w:r w:rsidRPr="007521DA">
              <w:rPr>
                <w:sz w:val="28"/>
                <w:szCs w:val="28"/>
              </w:rPr>
              <w:t>», ОГБУЗ «</w:t>
            </w:r>
            <w:proofErr w:type="spellStart"/>
            <w:r w:rsidRPr="007521DA">
              <w:rPr>
                <w:sz w:val="28"/>
                <w:szCs w:val="28"/>
              </w:rPr>
              <w:t>Шебекинская</w:t>
            </w:r>
            <w:proofErr w:type="spellEnd"/>
            <w:r w:rsidRPr="007521DA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8863C2" w:rsidRPr="00834891" w:rsidTr="008863C2">
        <w:trPr>
          <w:trHeight w:val="1213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188" w:type="dxa"/>
            <w:shd w:val="clear" w:color="auto" w:fill="auto"/>
          </w:tcPr>
          <w:p w:rsidR="008863C2" w:rsidRPr="005112DA" w:rsidRDefault="008863C2" w:rsidP="008863C2">
            <w:pPr>
              <w:pStyle w:val="a7"/>
              <w:rPr>
                <w:i/>
                <w:sz w:val="28"/>
                <w:szCs w:val="28"/>
              </w:rPr>
            </w:pPr>
            <w:r w:rsidRPr="00CA49EF"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</w:t>
            </w:r>
            <w:r>
              <w:rPr>
                <w:sz w:val="28"/>
                <w:szCs w:val="28"/>
              </w:rPr>
              <w:t xml:space="preserve">ее - МГН) в </w:t>
            </w:r>
            <w:proofErr w:type="spellStart"/>
            <w:r>
              <w:rPr>
                <w:sz w:val="28"/>
                <w:szCs w:val="28"/>
              </w:rPr>
              <w:t>Шебекинском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8863C2" w:rsidRPr="00834891" w:rsidTr="008863C2">
        <w:trPr>
          <w:trHeight w:val="613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188" w:type="dxa"/>
            <w:shd w:val="clear" w:color="auto" w:fill="auto"/>
          </w:tcPr>
          <w:p w:rsidR="008863C2" w:rsidRPr="00CA49EF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 xml:space="preserve">1. Формирование условий для беспрепятственного доступа инвалидов и других МГН к приоритетным объектам и услугам в сфере социальной защиты </w:t>
            </w:r>
            <w:r w:rsidRPr="00CA4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  <w:p w:rsidR="008863C2" w:rsidRPr="00834891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 xml:space="preserve">2. Формирование условий для просвещенности </w:t>
            </w:r>
            <w:r>
              <w:rPr>
                <w:rFonts w:ascii="Times New Roman" w:hAnsi="Times New Roman"/>
                <w:sz w:val="28"/>
                <w:szCs w:val="28"/>
              </w:rPr>
              <w:t>граждан в вопросах инвалидности.</w:t>
            </w:r>
          </w:p>
        </w:tc>
      </w:tr>
      <w:tr w:rsidR="008863C2" w:rsidRPr="00834891" w:rsidTr="008863C2">
        <w:trPr>
          <w:trHeight w:val="665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188" w:type="dxa"/>
            <w:shd w:val="clear" w:color="auto" w:fill="auto"/>
          </w:tcPr>
          <w:p w:rsidR="008863C2" w:rsidRPr="00834891" w:rsidRDefault="008863C2" w:rsidP="008863C2">
            <w:pPr>
              <w:pStyle w:val="a7"/>
              <w:rPr>
                <w:sz w:val="28"/>
                <w:szCs w:val="28"/>
              </w:rPr>
            </w:pPr>
            <w:r w:rsidRPr="00834891">
              <w:rPr>
                <w:sz w:val="28"/>
                <w:szCs w:val="28"/>
              </w:rPr>
              <w:t>2014 – 2020 годы, этапы реализации программы не выделяются</w:t>
            </w:r>
          </w:p>
        </w:tc>
      </w:tr>
      <w:tr w:rsidR="008863C2" w:rsidRPr="00834891" w:rsidTr="008863C2">
        <w:trPr>
          <w:trHeight w:val="2455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5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188" w:type="dxa"/>
            <w:shd w:val="clear" w:color="auto" w:fill="auto"/>
          </w:tcPr>
          <w:p w:rsidR="008863C2" w:rsidRPr="00A05FDA" w:rsidRDefault="008863C2" w:rsidP="008863C2">
            <w:pPr>
              <w:pStyle w:val="a7"/>
              <w:rPr>
                <w:sz w:val="28"/>
                <w:szCs w:val="28"/>
              </w:rPr>
            </w:pPr>
            <w:r w:rsidRPr="00834891">
              <w:rPr>
                <w:sz w:val="28"/>
                <w:szCs w:val="28"/>
              </w:rPr>
              <w:t xml:space="preserve">Объём бюджетных ассигнований на </w:t>
            </w:r>
            <w:r>
              <w:rPr>
                <w:sz w:val="28"/>
                <w:szCs w:val="28"/>
              </w:rPr>
              <w:t>реализацию программы в 2014-2020 годах за счет средств бюджетов составит - 7 022</w:t>
            </w:r>
            <w:r w:rsidRPr="00A05FD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  <w:r w:rsidRPr="00A05FDA">
              <w:rPr>
                <w:sz w:val="28"/>
                <w:szCs w:val="28"/>
              </w:rPr>
              <w:t xml:space="preserve"> в том числе по годам:</w:t>
            </w:r>
          </w:p>
          <w:p w:rsidR="008863C2" w:rsidRPr="00A05FDA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2014 год –  2 750 тыс. рублей;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2015 год – 2 381 тыс.</w:t>
            </w:r>
            <w:r>
              <w:rPr>
                <w:sz w:val="28"/>
                <w:szCs w:val="28"/>
              </w:rPr>
              <w:t xml:space="preserve"> </w:t>
            </w:r>
            <w:r w:rsidRPr="00A05FDA">
              <w:rPr>
                <w:sz w:val="28"/>
                <w:szCs w:val="28"/>
              </w:rPr>
              <w:t>рублей;</w:t>
            </w:r>
          </w:p>
          <w:p w:rsidR="008863C2" w:rsidRPr="00A05FDA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1 891 тыс. рублей.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 xml:space="preserve">Федеральный бюджет </w:t>
            </w:r>
            <w:r>
              <w:rPr>
                <w:sz w:val="28"/>
                <w:szCs w:val="28"/>
              </w:rPr>
              <w:t>– 5 461</w:t>
            </w:r>
            <w:r w:rsidRPr="00A05FD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A05FDA">
              <w:rPr>
                <w:sz w:val="28"/>
                <w:szCs w:val="28"/>
              </w:rPr>
              <w:t>в том числе по годам:</w:t>
            </w:r>
          </w:p>
          <w:p w:rsidR="008863C2" w:rsidRPr="00A05FDA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2014 год-1</w:t>
            </w:r>
            <w:r>
              <w:rPr>
                <w:sz w:val="28"/>
                <w:szCs w:val="28"/>
              </w:rPr>
              <w:t xml:space="preserve"> </w:t>
            </w:r>
            <w:r w:rsidRPr="00A05FDA">
              <w:rPr>
                <w:sz w:val="28"/>
                <w:szCs w:val="28"/>
              </w:rPr>
              <w:t>869 тыс. рублей;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2015 год – 2 381 тыс.</w:t>
            </w:r>
            <w:r>
              <w:rPr>
                <w:sz w:val="28"/>
                <w:szCs w:val="28"/>
              </w:rPr>
              <w:t xml:space="preserve"> </w:t>
            </w:r>
            <w:r w:rsidRPr="00A05FDA">
              <w:rPr>
                <w:sz w:val="28"/>
                <w:szCs w:val="28"/>
              </w:rPr>
              <w:t>рублей;</w:t>
            </w:r>
          </w:p>
          <w:p w:rsidR="008863C2" w:rsidRPr="00A05FDA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05FD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1 211</w:t>
            </w:r>
            <w:r w:rsidRPr="00A05FD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05FDA">
              <w:rPr>
                <w:sz w:val="28"/>
                <w:szCs w:val="28"/>
              </w:rPr>
              <w:t>рублей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 w:rsidRPr="00A05FDA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 xml:space="preserve"> – 875 тыс. руб., в том числе по годам</w:t>
            </w:r>
            <w:r w:rsidRPr="00A05FDA">
              <w:rPr>
                <w:sz w:val="28"/>
                <w:szCs w:val="28"/>
              </w:rPr>
              <w:t>: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2014- 875 тыс. рублей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– 686 тыс. руб., в том числе по годам:</w:t>
            </w:r>
          </w:p>
          <w:p w:rsidR="008863C2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- 6 тыс. рублей;</w:t>
            </w:r>
          </w:p>
          <w:p w:rsidR="008863C2" w:rsidRPr="00834891" w:rsidRDefault="008863C2" w:rsidP="008863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680 тыс. руб.</w:t>
            </w:r>
          </w:p>
        </w:tc>
      </w:tr>
      <w:tr w:rsidR="008863C2" w:rsidRPr="00834891" w:rsidTr="008863C2">
        <w:trPr>
          <w:trHeight w:val="612"/>
        </w:trPr>
        <w:tc>
          <w:tcPr>
            <w:tcW w:w="676" w:type="dxa"/>
            <w:shd w:val="clear" w:color="auto" w:fill="auto"/>
          </w:tcPr>
          <w:p w:rsidR="008863C2" w:rsidRPr="00834891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863C2" w:rsidRPr="00834891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4891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188" w:type="dxa"/>
            <w:shd w:val="clear" w:color="auto" w:fill="auto"/>
          </w:tcPr>
          <w:p w:rsidR="008863C2" w:rsidRPr="00CA49EF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 xml:space="preserve">1.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CA49EF">
              <w:rPr>
                <w:rFonts w:ascii="Times New Roman" w:hAnsi="Times New Roman"/>
                <w:sz w:val="28"/>
                <w:szCs w:val="28"/>
              </w:rPr>
              <w:t>до 100 процентов к 2020 году.</w:t>
            </w:r>
          </w:p>
          <w:p w:rsidR="008863C2" w:rsidRPr="00CA49EF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 xml:space="preserve">2. 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CA49EF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4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опрошенных инвалидов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CA49EF">
              <w:rPr>
                <w:rFonts w:ascii="Times New Roman" w:hAnsi="Times New Roman"/>
                <w:sz w:val="28"/>
                <w:szCs w:val="28"/>
              </w:rPr>
              <w:t>до 52,5 процента к 2020 году.</w:t>
            </w:r>
          </w:p>
          <w:p w:rsidR="008863C2" w:rsidRPr="00CA49EF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>3. Увеличение доли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до 1,45 процента к 2017 году.</w:t>
            </w:r>
          </w:p>
          <w:p w:rsidR="008863C2" w:rsidRPr="00834891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EF">
              <w:rPr>
                <w:rFonts w:ascii="Times New Roman" w:hAnsi="Times New Roman"/>
                <w:sz w:val="28"/>
                <w:szCs w:val="28"/>
              </w:rPr>
              <w:t>4.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до 57 процентов к 2020 году</w:t>
            </w:r>
          </w:p>
        </w:tc>
      </w:tr>
    </w:tbl>
    <w:p w:rsidR="008863C2" w:rsidRPr="00834891" w:rsidRDefault="008863C2" w:rsidP="008863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63C2" w:rsidRPr="00834891" w:rsidRDefault="008863C2" w:rsidP="002937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891">
        <w:rPr>
          <w:rFonts w:ascii="Times New Roman" w:hAnsi="Times New Roman"/>
          <w:b/>
          <w:sz w:val="28"/>
          <w:szCs w:val="28"/>
        </w:rPr>
        <w:t xml:space="preserve"> </w:t>
      </w:r>
    </w:p>
    <w:p w:rsidR="008863C2" w:rsidRPr="00834891" w:rsidRDefault="008863C2" w:rsidP="008863C2">
      <w:pPr>
        <w:pStyle w:val="a7"/>
        <w:jc w:val="center"/>
        <w:rPr>
          <w:b/>
          <w:sz w:val="28"/>
          <w:szCs w:val="28"/>
        </w:rPr>
      </w:pPr>
      <w:r w:rsidRPr="00834891">
        <w:rPr>
          <w:sz w:val="28"/>
          <w:szCs w:val="28"/>
        </w:rPr>
        <w:t xml:space="preserve">I. </w:t>
      </w:r>
      <w:r w:rsidRPr="00834891">
        <w:rPr>
          <w:b/>
          <w:sz w:val="28"/>
          <w:szCs w:val="28"/>
        </w:rPr>
        <w:t xml:space="preserve">Характеристика сферы реализации подпрограммы </w:t>
      </w:r>
      <w:r>
        <w:rPr>
          <w:b/>
          <w:sz w:val="28"/>
          <w:szCs w:val="28"/>
        </w:rPr>
        <w:t>5</w:t>
      </w:r>
      <w:r w:rsidRPr="00834891">
        <w:rPr>
          <w:b/>
          <w:sz w:val="28"/>
          <w:szCs w:val="28"/>
        </w:rPr>
        <w:t xml:space="preserve"> «Доступная среда»     муниципальной программы «Социальная поддержка граждан </w:t>
      </w:r>
      <w:proofErr w:type="spellStart"/>
      <w:r w:rsidRPr="00834891">
        <w:rPr>
          <w:b/>
          <w:sz w:val="28"/>
          <w:szCs w:val="28"/>
        </w:rPr>
        <w:t>Шебекинского</w:t>
      </w:r>
      <w:proofErr w:type="spellEnd"/>
      <w:r w:rsidRPr="00834891">
        <w:rPr>
          <w:b/>
          <w:sz w:val="28"/>
          <w:szCs w:val="28"/>
        </w:rPr>
        <w:t xml:space="preserve"> района на 2014-2020 годы», описание проблем в указанной сфере и прогноз её развития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t>Подпрограмма 5 разработана в соответствии с</w:t>
      </w:r>
      <w:r w:rsidRPr="00F832F2">
        <w:rPr>
          <w:rFonts w:ascii="Times New Roman" w:hAnsi="Times New Roman"/>
          <w:b/>
          <w:sz w:val="28"/>
          <w:szCs w:val="28"/>
        </w:rPr>
        <w:t xml:space="preserve"> </w:t>
      </w:r>
      <w:r w:rsidRPr="00F832F2">
        <w:rPr>
          <w:rFonts w:ascii="Times New Roman" w:hAnsi="Times New Roman"/>
          <w:sz w:val="28"/>
          <w:szCs w:val="28"/>
        </w:rPr>
        <w:t>программы Белгородской области «Социальная поддержка граждан Белгородской области на 2014-2020 годы»,</w:t>
      </w:r>
      <w:r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Белгородской области от 28 июня 2016 года № 306-пп,</w:t>
      </w:r>
      <w:r w:rsidRPr="001A5CB1">
        <w:rPr>
          <w:rFonts w:ascii="Times New Roman" w:hAnsi="Times New Roman"/>
          <w:sz w:val="28"/>
          <w:szCs w:val="28"/>
        </w:rPr>
        <w:t xml:space="preserve">  </w:t>
      </w:r>
      <w:hyperlink r:id="rId97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A5CB1">
        <w:rPr>
          <w:rFonts w:ascii="Times New Roman" w:hAnsi="Times New Roman"/>
          <w:sz w:val="28"/>
          <w:szCs w:val="28"/>
        </w:rPr>
        <w:t xml:space="preserve"> Белгородской области от 2 апреля 2009 года N 265 </w:t>
      </w:r>
      <w:r>
        <w:rPr>
          <w:rFonts w:ascii="Times New Roman" w:hAnsi="Times New Roman"/>
          <w:sz w:val="28"/>
          <w:szCs w:val="28"/>
        </w:rPr>
        <w:t>«</w:t>
      </w:r>
      <w:r w:rsidRPr="001A5CB1">
        <w:rPr>
          <w:rFonts w:ascii="Times New Roman" w:hAnsi="Times New Roman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Государственная поддержка и социальная защита инвалидов является одной из важнейших задач общества.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</w:t>
      </w:r>
      <w:r>
        <w:rPr>
          <w:rFonts w:ascii="Times New Roman" w:hAnsi="Times New Roman"/>
          <w:sz w:val="28"/>
          <w:szCs w:val="28"/>
        </w:rPr>
        <w:t>«</w:t>
      </w:r>
      <w:r w:rsidRPr="001A5CB1">
        <w:rPr>
          <w:rFonts w:ascii="Times New Roman" w:hAnsi="Times New Roman"/>
          <w:sz w:val="28"/>
          <w:szCs w:val="28"/>
        </w:rPr>
        <w:t>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С учетом требований Конвенции о правах инвалидов ООН, а также положений Международной классификации функционирования, </w:t>
      </w:r>
      <w:r w:rsidRPr="001A5CB1">
        <w:rPr>
          <w:rFonts w:ascii="Times New Roman" w:hAnsi="Times New Roman"/>
          <w:sz w:val="28"/>
          <w:szCs w:val="28"/>
        </w:rPr>
        <w:lastRenderedPageBreak/>
        <w:t>ограничений жизнедеятельности и здоровья под доступной средой определяется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 xml:space="preserve">В настоящее время на территории </w:t>
      </w:r>
      <w:proofErr w:type="spellStart"/>
      <w:r w:rsidRPr="00834891">
        <w:rPr>
          <w:sz w:val="28"/>
          <w:szCs w:val="28"/>
        </w:rPr>
        <w:t>Шебекинского</w:t>
      </w:r>
      <w:proofErr w:type="spellEnd"/>
      <w:r w:rsidRPr="00834891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проживает 17979 инвалидов  из них </w:t>
      </w:r>
      <w:r w:rsidRPr="00834891">
        <w:rPr>
          <w:sz w:val="28"/>
          <w:szCs w:val="28"/>
        </w:rPr>
        <w:t>253 ребенка</w:t>
      </w:r>
      <w:r>
        <w:rPr>
          <w:sz w:val="28"/>
          <w:szCs w:val="28"/>
        </w:rPr>
        <w:t xml:space="preserve"> инвалида</w:t>
      </w:r>
      <w:r w:rsidRPr="00834891">
        <w:rPr>
          <w:sz w:val="28"/>
          <w:szCs w:val="28"/>
        </w:rPr>
        <w:t>, в том числе: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 xml:space="preserve">-колясочники – 345 чел., 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 xml:space="preserve">-с нарушениями опорно-двигательного аппарата – 155 чел., 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 xml:space="preserve">-с нарушениями зрения – 195 чел., 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 xml:space="preserve">-с нарушениями слуха – 144 чел., </w:t>
      </w:r>
    </w:p>
    <w:p w:rsidR="008863C2" w:rsidRPr="0083489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>-с нарушениями умственного развития – 195 чел.</w:t>
      </w:r>
    </w:p>
    <w:p w:rsidR="008863C2" w:rsidRPr="001A5CB1" w:rsidRDefault="008863C2" w:rsidP="008863C2">
      <w:pPr>
        <w:pStyle w:val="a7"/>
        <w:ind w:firstLine="708"/>
        <w:jc w:val="both"/>
        <w:rPr>
          <w:sz w:val="28"/>
          <w:szCs w:val="28"/>
        </w:rPr>
      </w:pPr>
      <w:r w:rsidRPr="00834891">
        <w:rPr>
          <w:sz w:val="28"/>
          <w:szCs w:val="28"/>
        </w:rPr>
        <w:t>Актуальность решения проблем лиц с ограниченными возможностями в районе обусловлена её масштабностью (19,6 %</w:t>
      </w:r>
      <w:r>
        <w:rPr>
          <w:sz w:val="28"/>
          <w:szCs w:val="28"/>
        </w:rPr>
        <w:t xml:space="preserve"> населения района являются инвалидами), а д</w:t>
      </w:r>
      <w:r w:rsidRPr="001A5CB1">
        <w:rPr>
          <w:sz w:val="28"/>
          <w:szCs w:val="28"/>
        </w:rPr>
        <w:t>оля инвалидов в общей численности населения Белгородской области составляет около 15,8 процента.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Понятие «</w:t>
      </w:r>
      <w:r w:rsidRPr="001A5CB1">
        <w:rPr>
          <w:rFonts w:ascii="Times New Roman" w:hAnsi="Times New Roman"/>
          <w:sz w:val="28"/>
          <w:szCs w:val="28"/>
        </w:rPr>
        <w:t>маломобильная группа населения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 xml:space="preserve"> (далее - МГН) определена </w:t>
      </w:r>
      <w:hyperlink r:id="rId98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A5CB1">
        <w:rPr>
          <w:rFonts w:ascii="Times New Roman" w:hAnsi="Times New Roman"/>
          <w:sz w:val="28"/>
          <w:szCs w:val="28"/>
        </w:rPr>
        <w:t xml:space="preserve"> Белгородской облас</w:t>
      </w:r>
      <w:r>
        <w:rPr>
          <w:rFonts w:ascii="Times New Roman" w:hAnsi="Times New Roman"/>
          <w:sz w:val="28"/>
          <w:szCs w:val="28"/>
        </w:rPr>
        <w:t>ти от 2 апреля 2009 года N 265 «</w:t>
      </w:r>
      <w:r w:rsidRPr="001A5CB1">
        <w:rPr>
          <w:rFonts w:ascii="Times New Roman" w:hAnsi="Times New Roman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, согласно которому к данной категории граждан относятся лица пожилого возраста, иные лица с ограниченными возможностями самостоятельно передвигаться, ориентироваться, общаться</w:t>
      </w:r>
      <w:proofErr w:type="gramEnd"/>
      <w:r w:rsidRPr="001A5CB1">
        <w:rPr>
          <w:rFonts w:ascii="Times New Roman" w:hAnsi="Times New Roman"/>
          <w:sz w:val="28"/>
          <w:szCs w:val="28"/>
        </w:rPr>
        <w:t>, вынужденные в силу устойчивого или временного физического недостатка использовать для своего передвижения необходимые средства или приспособления, а также граждане с малолетними детьми, использующие детские коляски.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Для недопущения роста инвалидности среди населения Белгородской области постановлением Правительства Белгородской области от 28 января 2005 года N 24-пп утвержден </w:t>
      </w:r>
      <w:hyperlink r:id="rId99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1A5CB1">
        <w:rPr>
          <w:rFonts w:ascii="Times New Roman" w:hAnsi="Times New Roman"/>
          <w:sz w:val="28"/>
          <w:szCs w:val="28"/>
        </w:rPr>
        <w:t xml:space="preserve"> протезно-ортопедических изделий, предоставляемых по медицинским показаниям гражданам, не имеющим группы инвалидности. 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Проблемы реабилитации инвалидов и интеграции в общество остаются крайне актуальными и требуют решения не только усилиями одного ведомства.</w:t>
      </w:r>
    </w:p>
    <w:p w:rsidR="008863C2" w:rsidRPr="001A5CB1" w:rsidRDefault="008863C2" w:rsidP="008863C2">
      <w:pPr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В целях обеспечения доступности средств реабилитации пожилым гражданам и инвалидам в </w:t>
      </w:r>
      <w:r w:rsidRPr="00302F41">
        <w:rPr>
          <w:rFonts w:ascii="Times New Roman" w:hAnsi="Times New Roman"/>
          <w:sz w:val="28"/>
          <w:szCs w:val="28"/>
        </w:rPr>
        <w:t xml:space="preserve">МБУССЗН «Комплексный центр социального обслуживания населения </w:t>
      </w:r>
      <w:proofErr w:type="spellStart"/>
      <w:r w:rsidRPr="00302F41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302F4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CB1">
        <w:rPr>
          <w:rFonts w:ascii="Times New Roman" w:hAnsi="Times New Roman"/>
          <w:sz w:val="28"/>
          <w:szCs w:val="28"/>
        </w:rPr>
        <w:t>создан пункт проката средств реабилитации и предметов ухода. Данная услуга позволяет воспользоваться средствами реабилитации во время ремонта собственного оборудования, ожидания получения технического средства реабилитации от Фонда социального страхования либо на период получения травмы.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lastRenderedPageBreak/>
        <w:t>С целью создания оптимальных условий для успешной социокультурной реабилитации и адапт</w:t>
      </w:r>
      <w:r>
        <w:rPr>
          <w:rFonts w:ascii="Times New Roman" w:hAnsi="Times New Roman"/>
          <w:sz w:val="28"/>
          <w:szCs w:val="28"/>
        </w:rPr>
        <w:t xml:space="preserve">ации детей-инвалидов проводятся мероприятия: конкурс творческих работ </w:t>
      </w:r>
      <w:r w:rsidRPr="001A5CB1">
        <w:rPr>
          <w:rFonts w:ascii="Times New Roman" w:hAnsi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«Я – АВТОР», акция «</w:t>
      </w:r>
      <w:r w:rsidRPr="001A5CB1">
        <w:rPr>
          <w:rFonts w:ascii="Times New Roman" w:hAnsi="Times New Roman"/>
          <w:sz w:val="28"/>
          <w:szCs w:val="28"/>
        </w:rPr>
        <w:t>От сердца к сердцу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 Окно в мир»</w:t>
      </w:r>
      <w:r w:rsidRPr="001A5CB1">
        <w:rPr>
          <w:rFonts w:ascii="Times New Roman" w:hAnsi="Times New Roman"/>
          <w:sz w:val="28"/>
          <w:szCs w:val="28"/>
        </w:rPr>
        <w:t xml:space="preserve">. На базе общеобразовательных школ </w:t>
      </w:r>
      <w:r>
        <w:rPr>
          <w:rFonts w:ascii="Times New Roman" w:hAnsi="Times New Roman"/>
          <w:sz w:val="28"/>
          <w:szCs w:val="28"/>
        </w:rPr>
        <w:t>района</w:t>
      </w:r>
      <w:r w:rsidRPr="001A5CB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азработаны и действуют проекты «</w:t>
      </w:r>
      <w:r w:rsidRPr="001A5CB1">
        <w:rPr>
          <w:rFonts w:ascii="Times New Roman" w:hAnsi="Times New Roman"/>
          <w:sz w:val="28"/>
          <w:szCs w:val="28"/>
        </w:rPr>
        <w:t>Создание доступной среды для детей-инвалидов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Вместе с тем, необходимо осуществление ранней социализации и интеграции в обществе детей с особенностями психофизического развития, расширение спектра и повышение качества предоставляемых услуг семьям с детьми-инвалидами, обеспечение территориальной доступности социальных услуг детям с ограниченными возможностями.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t xml:space="preserve">С целью реализации государственной </w:t>
      </w:r>
      <w:hyperlink r:id="rId100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«</w:t>
      </w:r>
      <w:r w:rsidRPr="001A5CB1">
        <w:rPr>
          <w:rFonts w:ascii="Times New Roman" w:hAnsi="Times New Roman"/>
          <w:sz w:val="28"/>
          <w:szCs w:val="28"/>
        </w:rPr>
        <w:t>Доступная среда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 xml:space="preserve"> и в соответствии с целевыми показателями, установленными Министерством образования и науки Российской Федерации, 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1A5CB1">
        <w:rPr>
          <w:rFonts w:ascii="Times New Roman" w:hAnsi="Times New Roman"/>
          <w:sz w:val="28"/>
          <w:szCs w:val="28"/>
        </w:rPr>
        <w:t xml:space="preserve"> сформирована сеть базовых образовательных учреждений, обеспечивающих совместное обучение детей-инвалидов и лиц</w:t>
      </w:r>
      <w:r>
        <w:rPr>
          <w:rFonts w:ascii="Times New Roman" w:hAnsi="Times New Roman"/>
          <w:sz w:val="28"/>
          <w:szCs w:val="28"/>
        </w:rPr>
        <w:t xml:space="preserve">, не имеющих нарушений развития, </w:t>
      </w:r>
      <w:r w:rsidRPr="001A5CB1">
        <w:rPr>
          <w:rFonts w:ascii="Times New Roman" w:hAnsi="Times New Roman"/>
          <w:sz w:val="28"/>
          <w:szCs w:val="28"/>
        </w:rPr>
        <w:t xml:space="preserve">в которых создана универсальная </w:t>
      </w:r>
      <w:proofErr w:type="spellStart"/>
      <w:r w:rsidRPr="001A5CB1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1A5CB1">
        <w:rPr>
          <w:rFonts w:ascii="Times New Roman" w:hAnsi="Times New Roman"/>
          <w:sz w:val="28"/>
          <w:szCs w:val="28"/>
        </w:rPr>
        <w:t xml:space="preserve"> среда, позволяющая обеспечить полноценную интеграцию детей-инвалидов.</w:t>
      </w:r>
      <w:proofErr w:type="gramEnd"/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Реализация мероприятий по формированию в </w:t>
      </w:r>
      <w:r>
        <w:rPr>
          <w:rFonts w:ascii="Times New Roman" w:hAnsi="Times New Roman"/>
          <w:sz w:val="28"/>
          <w:szCs w:val="28"/>
        </w:rPr>
        <w:t>районе</w:t>
      </w:r>
      <w:r w:rsidRPr="001A5CB1">
        <w:rPr>
          <w:rFonts w:ascii="Times New Roman" w:hAnsi="Times New Roman"/>
          <w:sz w:val="28"/>
          <w:szCs w:val="28"/>
        </w:rPr>
        <w:t xml:space="preserve"> сети образовательных учреждений, обеспечивающих совместное обучение детей-инвалидов и лиц, не имеющих нарушений развития, осуществляется за счет средств, выделяемых из областного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1A5CB1">
        <w:rPr>
          <w:rFonts w:ascii="Times New Roman" w:hAnsi="Times New Roman"/>
          <w:sz w:val="28"/>
          <w:szCs w:val="28"/>
        </w:rPr>
        <w:t>, а также за счет субсидии, предоставленной из федерального бюджета бюджету Белгородской области.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районе</w:t>
      </w:r>
      <w:r w:rsidRPr="001A5CB1">
        <w:rPr>
          <w:rFonts w:ascii="Times New Roman" w:hAnsi="Times New Roman"/>
          <w:sz w:val="28"/>
          <w:szCs w:val="28"/>
        </w:rPr>
        <w:t xml:space="preserve"> образовательную деятельность осуществляют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A5CB1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области. Вышеуказанная группа детей получает профессиональное обучение по специальным адаптированным программам, получая одновременно навыки </w:t>
      </w:r>
      <w:proofErr w:type="gramStart"/>
      <w:r w:rsidRPr="001A5CB1">
        <w:rPr>
          <w:rFonts w:ascii="Times New Roman" w:hAnsi="Times New Roman"/>
          <w:sz w:val="28"/>
          <w:szCs w:val="28"/>
        </w:rPr>
        <w:t>коммуникации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как в учебном заведении, так и на производстве. В учреждениях профессионального образования работа с данной категорией обучающихся носит комплексный и одновременно дифференцированный характер.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t>В рамках обеспечения доступности профессионального образования для лиц с ограниченными возможностями здоровья разработаны и направлены в профессиональные образовательные организации области методические рекомендации по формированию доступной среды для инвалидов и лиц с ограниченными возможностями здоровья, в которых определены основные направления деятельности: диагностическая работа; профилактическая работа; информационно-просветительская работа; работа по привлечению социальных партнеров;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работа по социализации детей-инвалидов и лиц с ограниченными возможностями здоровья.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Для формирования доступной среды в профессиональных образовательных организациях необходимо осуществить ряд мероприятий по созданию специализированных условий для обучения и проживания лиц с ограниченными возможностями здоровья (адаптация зданий, помещений, </w:t>
      </w:r>
      <w:r w:rsidRPr="001A5CB1">
        <w:rPr>
          <w:rFonts w:ascii="Times New Roman" w:hAnsi="Times New Roman"/>
          <w:sz w:val="28"/>
          <w:szCs w:val="28"/>
        </w:rPr>
        <w:lastRenderedPageBreak/>
        <w:t>прилегающих территорий, а также предоставление качественных образовательных услуг):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оснащение учебных мест обучающихся для разных категорий инвалидности (по слуху, зрению, с нарушением опорно-двигательных функций организма и пр.), индивидуальными средствами адаптации;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создание программных комплексов, позволяющих проводить обучающиеся мероприятия;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повышение квалификации педагогов, работающих с детьми и лицами с ограниченными возможностями здоровья по специальным адаптированным программам.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Для обеспечения реабилитации и социальной интеграции в общество людей с ограниченными возможностями, а также оказания им действенной помощи в обеспечении транспортными услугами в </w:t>
      </w:r>
      <w:r>
        <w:rPr>
          <w:rFonts w:ascii="Times New Roman" w:hAnsi="Times New Roman"/>
          <w:sz w:val="28"/>
          <w:szCs w:val="28"/>
        </w:rPr>
        <w:t xml:space="preserve">УСЗН </w:t>
      </w:r>
      <w:r w:rsidRPr="001A5CB1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а</w:t>
      </w:r>
      <w:r w:rsidRPr="001A5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 «</w:t>
      </w:r>
      <w:r w:rsidRPr="001A5CB1">
        <w:rPr>
          <w:rFonts w:ascii="Times New Roman" w:hAnsi="Times New Roman"/>
          <w:sz w:val="28"/>
          <w:szCs w:val="28"/>
        </w:rPr>
        <w:t>Социальное такси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..</w:t>
      </w:r>
      <w:proofErr w:type="gramEnd"/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t xml:space="preserve">В настоящее время на территории области действует государственная </w:t>
      </w:r>
      <w:hyperlink r:id="rId101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программа</w:t>
        </w:r>
      </w:hyperlink>
      <w:r w:rsidRPr="001A5CB1">
        <w:rPr>
          <w:rFonts w:ascii="Times New Roman" w:hAnsi="Times New Roman"/>
          <w:sz w:val="28"/>
          <w:szCs w:val="28"/>
        </w:rPr>
        <w:t>, утвержденная постановлением Правительства области от</w:t>
      </w:r>
      <w:r>
        <w:rPr>
          <w:rFonts w:ascii="Times New Roman" w:hAnsi="Times New Roman"/>
          <w:sz w:val="28"/>
          <w:szCs w:val="28"/>
        </w:rPr>
        <w:t xml:space="preserve"> 28 октября 2013 года N 440-пп «</w:t>
      </w:r>
      <w:r w:rsidRPr="001A5CB1">
        <w:rPr>
          <w:rFonts w:ascii="Times New Roman" w:hAnsi="Times New Roman"/>
          <w:sz w:val="28"/>
          <w:szCs w:val="28"/>
        </w:rPr>
        <w:t>Совершенствование и развитие транспортной системы и дорожной сети Белгородской области на 2014 - 2020 годы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 xml:space="preserve">, в рамках которой предусмотрено финансирование реконструкции существующих и строительство новых автодорог, удовлетворяющих современным требованиям, в том числе при их проектировании учитываются требования </w:t>
      </w:r>
      <w:proofErr w:type="spellStart"/>
      <w:r w:rsidRPr="001A5CB1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1A5CB1">
        <w:rPr>
          <w:rFonts w:ascii="Times New Roman" w:hAnsi="Times New Roman"/>
          <w:sz w:val="28"/>
          <w:szCs w:val="28"/>
        </w:rPr>
        <w:t xml:space="preserve"> среды жизнедеятельности для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инвалидов и других маломобильных групп населения, в частности, применение тактильной тротуарной плитки, световой индикации и звукового оповещения, устройство пандусов и автоматизированных подъемных платформ, позволяющих беспрепятственно передвигаться малоподвижным группам населения.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Для создания условий развития эффективного рынка труда, снижения уровня безработицы и социальной поддержки безработных граждан с 2013 года на территории Белгородской области реализуется государственная </w:t>
      </w:r>
      <w:hyperlink r:id="rId102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программа</w:t>
        </w:r>
      </w:hyperlink>
      <w:r>
        <w:rPr>
          <w:rFonts w:ascii="Times New Roman" w:hAnsi="Times New Roman"/>
          <w:sz w:val="28"/>
          <w:szCs w:val="28"/>
        </w:rPr>
        <w:t xml:space="preserve"> Белгородской области «</w:t>
      </w:r>
      <w:r w:rsidRPr="001A5CB1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 на 2014 - 2020 годы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, утвержденная постановлением Правительства Белгородской области от 16 декабря 2013 года N 527-пп.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В рамках реализации программы предусмотрено: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трудоустройство на оборудованные рабочие места граждан, относящихся к категории инвалидов. Данное мероприятие позволит стимулировать работодателей к созданию рабочих мест для трудоустройства инвалидов;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переобучение безработных граждан, в том числе инвалидов, в соответствии с рекомендациями индивидуальной программы реабилитации;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- оказание методической, практической и финансовой помощи безработным гражданам в организации собственного дела.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В целях развития инженерной, строительной и социальной инфраструктур Белгородской области реализуется </w:t>
      </w:r>
      <w:hyperlink r:id="rId103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1A5CB1">
        <w:rPr>
          <w:rFonts w:ascii="Times New Roman" w:hAnsi="Times New Roman"/>
          <w:sz w:val="28"/>
          <w:szCs w:val="28"/>
        </w:rPr>
        <w:t xml:space="preserve"> Правительства Белгородской области от</w:t>
      </w:r>
      <w:r>
        <w:rPr>
          <w:rFonts w:ascii="Times New Roman" w:hAnsi="Times New Roman"/>
          <w:sz w:val="28"/>
          <w:szCs w:val="28"/>
        </w:rPr>
        <w:t xml:space="preserve"> 22 декабря 2014 года N 466-пп «</w:t>
      </w:r>
      <w:r w:rsidRPr="001A5CB1">
        <w:rPr>
          <w:rFonts w:ascii="Times New Roman" w:hAnsi="Times New Roman"/>
          <w:sz w:val="28"/>
          <w:szCs w:val="28"/>
        </w:rPr>
        <w:t xml:space="preserve">Об </w:t>
      </w:r>
      <w:r w:rsidRPr="001A5CB1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proofErr w:type="spellStart"/>
      <w:r w:rsidRPr="001A5CB1">
        <w:rPr>
          <w:rFonts w:ascii="Times New Roman" w:hAnsi="Times New Roman"/>
          <w:sz w:val="28"/>
          <w:szCs w:val="28"/>
        </w:rPr>
        <w:t>пообъектного</w:t>
      </w:r>
      <w:proofErr w:type="spellEnd"/>
      <w:r w:rsidRPr="001A5CB1">
        <w:rPr>
          <w:rFonts w:ascii="Times New Roman" w:hAnsi="Times New Roman"/>
          <w:sz w:val="28"/>
          <w:szCs w:val="28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2015 - 2017 годы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При осуществлении работ по строительству, реконструкции и капитальному ремонту объектов социальной сферы доступ граждан с ограниченными физическими </w:t>
      </w:r>
      <w:proofErr w:type="gramStart"/>
      <w:r w:rsidRPr="001A5CB1">
        <w:rPr>
          <w:rFonts w:ascii="Times New Roman" w:hAnsi="Times New Roman"/>
          <w:sz w:val="28"/>
          <w:szCs w:val="28"/>
        </w:rPr>
        <w:t>возможностями к объектам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социального и культурного назначения предусматривается при разработке проектно-сметной документации по объектам.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преимущества, которые оно получает от участия инвалидов в политической, социальной, экономической и культурной жизни региона.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Одним из мотивационных факторов для занятий физической культурой и спортом является строительство новых спортивных комплексов, бассейнов, спортивных площадок, отвечающих требованиям доступной среды для инвалидов и </w:t>
      </w:r>
      <w:proofErr w:type="gramStart"/>
      <w:r w:rsidRPr="001A5CB1">
        <w:rPr>
          <w:rFonts w:ascii="Times New Roman" w:hAnsi="Times New Roman"/>
          <w:sz w:val="28"/>
          <w:szCs w:val="28"/>
        </w:rPr>
        <w:t>МГН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 плавательный бассейн «Дельфин»,  ФОК, ледовая арена «Айсберг»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В целях координации деятельности органов исполнительной власти, организаций и учреждений области, общественных объединений инвалидов в сфере социальной защиты и реабилитации инвалидов, а также для рассмотрения вопросов, связанных с решением проблем инвалидов и инвалидности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1A5CB1">
        <w:rPr>
          <w:rFonts w:ascii="Times New Roman" w:hAnsi="Times New Roman"/>
          <w:sz w:val="28"/>
          <w:szCs w:val="28"/>
        </w:rPr>
        <w:t xml:space="preserve"> осуществляет свою деятельность Совет при Губернаторе области по делам инвалидов.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На заседаниях Совета рассматриваются вопросы формирования беспрепятственного доступа к объектам и услугам инвалидов и МГН.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Благодаря проводимой работе инвалиды стали занимать более активную жизненную позицию, повысился уровень их социальной защищенности и обеспеченности, доступа к культурным ценностям, образовательным, информационным программам.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t xml:space="preserve">В целях объективной оценки состояния доступности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объектов социальной инфраструктуры, принято </w:t>
      </w:r>
      <w:hyperlink r:id="rId104" w:history="1">
        <w:r w:rsidRPr="001A5CB1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 xml:space="preserve"> района аналогичное постановлению</w:t>
      </w:r>
      <w:r w:rsidRPr="001A5CB1">
        <w:rPr>
          <w:rFonts w:ascii="Times New Roman" w:hAnsi="Times New Roman"/>
          <w:sz w:val="28"/>
          <w:szCs w:val="28"/>
        </w:rPr>
        <w:t xml:space="preserve"> Правительства Белгородской области от</w:t>
      </w:r>
      <w:r>
        <w:rPr>
          <w:rFonts w:ascii="Times New Roman" w:hAnsi="Times New Roman"/>
          <w:sz w:val="28"/>
          <w:szCs w:val="28"/>
        </w:rPr>
        <w:t xml:space="preserve"> 19 августа 2013 года N 343-пп «</w:t>
      </w:r>
      <w:r w:rsidRPr="001A5CB1">
        <w:rPr>
          <w:rFonts w:ascii="Times New Roman" w:hAnsi="Times New Roman"/>
          <w:sz w:val="28"/>
          <w:szCs w:val="28"/>
        </w:rPr>
        <w:t>О проведении паспортизации объектов социальной инфраструктуры и услуг в приоритетных сферах жизнедеятельности инвалидов и других маломобильных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групп населения в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A5CB1">
        <w:rPr>
          <w:rFonts w:ascii="Times New Roman" w:hAnsi="Times New Roman"/>
          <w:sz w:val="28"/>
          <w:szCs w:val="28"/>
        </w:rPr>
        <w:t xml:space="preserve">. Обследование социально значимых объектов осуществляется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A5CB1">
        <w:rPr>
          <w:rFonts w:ascii="Times New Roman" w:hAnsi="Times New Roman"/>
          <w:sz w:val="28"/>
          <w:szCs w:val="28"/>
        </w:rPr>
        <w:t>отрасл</w:t>
      </w:r>
      <w:r>
        <w:rPr>
          <w:rFonts w:ascii="Times New Roman" w:hAnsi="Times New Roman"/>
          <w:sz w:val="28"/>
          <w:szCs w:val="28"/>
        </w:rPr>
        <w:t>ям.</w:t>
      </w:r>
      <w:r w:rsidRPr="001A5CB1">
        <w:rPr>
          <w:rFonts w:ascii="Times New Roman" w:hAnsi="Times New Roman"/>
          <w:sz w:val="28"/>
          <w:szCs w:val="28"/>
        </w:rPr>
        <w:t xml:space="preserve">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информационно-телекоммуникационной сети Интернет.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B1">
        <w:rPr>
          <w:rFonts w:ascii="Times New Roman" w:hAnsi="Times New Roman"/>
          <w:sz w:val="28"/>
          <w:szCs w:val="28"/>
        </w:rPr>
        <w:lastRenderedPageBreak/>
        <w:t>В то же время анализ проводимой работы по решению социальных проблем инвалидов показывает, что вопросы совершенствования комплексной реабилитации инвалидов, обеспечения доступной среды для инвалидов и других МГН населения, повышения их уровня социально-экономического положения, обеспечения условий для полноценной жизни в обществе ввиду высоких показателей заболеваемости, инвалидности по-прежнему остаются весьма актуальными и сложными.</w:t>
      </w:r>
      <w:proofErr w:type="gramEnd"/>
      <w:r w:rsidRPr="001A5CB1">
        <w:rPr>
          <w:rFonts w:ascii="Times New Roman" w:hAnsi="Times New Roman"/>
          <w:sz w:val="28"/>
          <w:szCs w:val="28"/>
        </w:rPr>
        <w:t xml:space="preserve"> Все еще существуют препятствия, которые не позволяют инвалидам в полной мере осуществлять свои права и свободы и осложняют их всестороннее участие в общественной жизни. Остается нерешенной важнейшая социальная задача - создание равных возможностей для инвалидов во всех сферах жизни общества - это здравоохранение, социальная защита и социальное обслуживание, транспорт, связь, образование, физкультура и спорт, культурная жизнь и т.д.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Не происходит массового включения инвалидов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A5CB1">
        <w:rPr>
          <w:rFonts w:ascii="Times New Roman" w:hAnsi="Times New Roman"/>
          <w:sz w:val="28"/>
          <w:szCs w:val="28"/>
        </w:rPr>
        <w:t>в процесс систематических занятий физической культурой и спортом.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Многие проблемы в организации работы по развитию физической культуры и спорта среди инвалидов еще остаются нерешенными. Это и неприспособленность материальной спортивной базы к особенностям спорта среди инвалидов, и недостаточное количество спортивных мероприятий, и недостаточность специалистов по адаптивной физической культуре.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В то же время не проводится достаточная целеустремленная работа по созданию условий и предпосылок для занятий инвалидов </w:t>
      </w:r>
      <w:proofErr w:type="spellStart"/>
      <w:r w:rsidRPr="001A5CB1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1A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CB1">
        <w:rPr>
          <w:rFonts w:ascii="Times New Roman" w:hAnsi="Times New Roman"/>
          <w:sz w:val="28"/>
          <w:szCs w:val="28"/>
        </w:rPr>
        <w:t>сурдлимпийским</w:t>
      </w:r>
      <w:proofErr w:type="spellEnd"/>
      <w:r w:rsidRPr="001A5CB1">
        <w:rPr>
          <w:rFonts w:ascii="Times New Roman" w:hAnsi="Times New Roman"/>
          <w:sz w:val="28"/>
          <w:szCs w:val="28"/>
        </w:rPr>
        <w:t>, специальным олимпийским видами спорта, его пропаганде, созданию нормативной правовой базы.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Большинство учреждений культуры </w:t>
      </w:r>
      <w:r>
        <w:rPr>
          <w:rFonts w:ascii="Times New Roman" w:hAnsi="Times New Roman"/>
          <w:sz w:val="28"/>
          <w:szCs w:val="28"/>
        </w:rPr>
        <w:t>района</w:t>
      </w:r>
      <w:r w:rsidRPr="001A5CB1">
        <w:rPr>
          <w:rFonts w:ascii="Times New Roman" w:hAnsi="Times New Roman"/>
          <w:sz w:val="28"/>
          <w:szCs w:val="28"/>
        </w:rPr>
        <w:t xml:space="preserve"> также недоступно для отдельных категорий инвалидов, а современные кинотеатры, осуществляющие цифровой кинопоказ, являются коммерческими.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Требуется комплексное дооснащение средствами адаптации и специальной литературой.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Существует потребность в обустройстве и приспособлении государственных учреждений здравоохранения с целью обеспечения их доступности для инвалидов, в том числе приоритетных объектов здравоохранения муниципальной собственности.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Однако местные бюджеты не имеют возможности обеспечить финансирование в достаточном объеме на эти цели, поэтому необходимо привлечение дополнительных средств, в том числе из федерального бюджета.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Решение поставленных задач будет осуществляться в ходе реализации подпрограммы 5.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В связи с ограниченным общим объемом финансирования из средств областного бюджета на создание доступной среды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1A5CB1">
        <w:rPr>
          <w:rFonts w:ascii="Times New Roman" w:hAnsi="Times New Roman"/>
          <w:sz w:val="28"/>
          <w:szCs w:val="28"/>
        </w:rPr>
        <w:t>необходимо привлечение средств</w:t>
      </w:r>
      <w:r>
        <w:rPr>
          <w:rFonts w:ascii="Times New Roman" w:hAnsi="Times New Roman"/>
          <w:sz w:val="28"/>
          <w:szCs w:val="28"/>
        </w:rPr>
        <w:t xml:space="preserve"> областного и </w:t>
      </w:r>
      <w:r w:rsidRPr="001A5CB1">
        <w:rPr>
          <w:rFonts w:ascii="Times New Roman" w:hAnsi="Times New Roman"/>
          <w:sz w:val="28"/>
          <w:szCs w:val="28"/>
        </w:rPr>
        <w:t xml:space="preserve"> 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293741" w:rsidRDefault="00293741" w:rsidP="008863C2">
      <w:pPr>
        <w:pStyle w:val="a7"/>
        <w:jc w:val="center"/>
        <w:rPr>
          <w:b/>
          <w:sz w:val="28"/>
          <w:szCs w:val="28"/>
          <w:lang w:val="ru-RU"/>
        </w:rPr>
      </w:pPr>
    </w:p>
    <w:p w:rsidR="008863C2" w:rsidRPr="00293741" w:rsidRDefault="008863C2" w:rsidP="008863C2">
      <w:pPr>
        <w:pStyle w:val="a7"/>
        <w:jc w:val="center"/>
        <w:rPr>
          <w:b/>
          <w:sz w:val="28"/>
          <w:szCs w:val="28"/>
          <w:lang w:val="ru-RU"/>
        </w:rPr>
      </w:pPr>
      <w:r w:rsidRPr="00834891">
        <w:rPr>
          <w:b/>
          <w:sz w:val="28"/>
          <w:szCs w:val="28"/>
          <w:lang w:val="en-US"/>
        </w:rPr>
        <w:t>I</w:t>
      </w:r>
      <w:r w:rsidRPr="00834891">
        <w:rPr>
          <w:b/>
          <w:sz w:val="28"/>
          <w:szCs w:val="28"/>
        </w:rPr>
        <w:t>I. Цели, задачи и сроки реализации подпрограммы</w:t>
      </w:r>
      <w:r>
        <w:rPr>
          <w:b/>
          <w:sz w:val="28"/>
          <w:szCs w:val="28"/>
        </w:rPr>
        <w:t xml:space="preserve"> 5</w:t>
      </w:r>
      <w:r w:rsidRPr="00834891">
        <w:rPr>
          <w:b/>
          <w:sz w:val="28"/>
          <w:szCs w:val="28"/>
        </w:rPr>
        <w:t xml:space="preserve">  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1A5CB1">
        <w:rPr>
          <w:rFonts w:ascii="Times New Roman" w:hAnsi="Times New Roman"/>
          <w:sz w:val="28"/>
          <w:szCs w:val="28"/>
        </w:rPr>
        <w:t>Целью подпрограммы 5 является повышение уровня доступности приоритетных объектов и услуг в приоритетных сферах жизнедеятельности инвалидов и других МГН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A5CB1">
        <w:rPr>
          <w:rFonts w:ascii="Times New Roman" w:hAnsi="Times New Roman"/>
          <w:sz w:val="28"/>
          <w:szCs w:val="28"/>
        </w:rPr>
        <w:t>.</w:t>
      </w:r>
      <w:proofErr w:type="gramEnd"/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Достижение основной цели подпрограммы 5 будет осуществляться за счет решения следующих основных задач: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>1.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информации и связи, транспортной и пешеходной инфраструктуры, физической культуры и спорта в</w:t>
      </w:r>
      <w:r w:rsidRPr="002004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CB1">
        <w:rPr>
          <w:rFonts w:ascii="Times New Roman" w:hAnsi="Times New Roman"/>
          <w:sz w:val="28"/>
          <w:szCs w:val="28"/>
        </w:rPr>
        <w:t xml:space="preserve">2. Формирование условий для просвещенности граждан в вопросах инвалидности и устранения </w:t>
      </w:r>
      <w:proofErr w:type="spellStart"/>
      <w:r w:rsidRPr="001A5CB1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1A5CB1">
        <w:rPr>
          <w:rFonts w:ascii="Times New Roman" w:hAnsi="Times New Roman"/>
          <w:sz w:val="28"/>
          <w:szCs w:val="28"/>
        </w:rPr>
        <w:t xml:space="preserve"> барьеров в</w:t>
      </w:r>
      <w:r w:rsidRPr="002004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1A5CB1">
        <w:rPr>
          <w:rFonts w:ascii="Times New Roman" w:hAnsi="Times New Roman"/>
          <w:sz w:val="28"/>
          <w:szCs w:val="28"/>
        </w:rPr>
        <w:t>.</w:t>
      </w:r>
    </w:p>
    <w:p w:rsidR="008863C2" w:rsidRPr="001A5CB1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0479">
        <w:rPr>
          <w:rFonts w:ascii="Times New Roman" w:hAnsi="Times New Roman"/>
          <w:sz w:val="28"/>
          <w:szCs w:val="28"/>
        </w:rPr>
        <w:t>Реализацию подпрограммы 5 предполагается осуществить в течение семи лет - с 2014 по 2020 годы</w:t>
      </w:r>
    </w:p>
    <w:p w:rsidR="008863C2" w:rsidRPr="00200479" w:rsidRDefault="008863C2" w:rsidP="008863C2">
      <w:pPr>
        <w:pStyle w:val="a7"/>
        <w:rPr>
          <w:rFonts w:eastAsia="Calibri"/>
          <w:sz w:val="28"/>
          <w:szCs w:val="28"/>
          <w:lang w:eastAsia="en-US"/>
        </w:rPr>
      </w:pPr>
      <w:r w:rsidRPr="00200479">
        <w:rPr>
          <w:rFonts w:eastAsia="Calibri"/>
          <w:sz w:val="28"/>
          <w:szCs w:val="28"/>
          <w:lang w:eastAsia="en-US"/>
        </w:rPr>
        <w:t xml:space="preserve"> </w:t>
      </w:r>
    </w:p>
    <w:p w:rsidR="008863C2" w:rsidRPr="00200479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3489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4891">
        <w:rPr>
          <w:rFonts w:ascii="Times New Roman" w:hAnsi="Times New Roman"/>
          <w:b/>
          <w:sz w:val="28"/>
          <w:szCs w:val="28"/>
        </w:rPr>
        <w:t xml:space="preserve">. </w:t>
      </w:r>
      <w:r w:rsidRPr="00200479">
        <w:rPr>
          <w:rFonts w:ascii="Times New Roman" w:hAnsi="Times New Roman"/>
          <w:b/>
          <w:sz w:val="28"/>
          <w:szCs w:val="28"/>
        </w:rPr>
        <w:t>Обоснование выделения системы мероприятий и</w:t>
      </w:r>
    </w:p>
    <w:p w:rsidR="008863C2" w:rsidRDefault="008863C2" w:rsidP="008863C2">
      <w:pPr>
        <w:pStyle w:val="a7"/>
        <w:jc w:val="center"/>
        <w:rPr>
          <w:b/>
          <w:sz w:val="28"/>
          <w:szCs w:val="28"/>
        </w:rPr>
      </w:pPr>
      <w:r w:rsidRPr="00200479">
        <w:rPr>
          <w:b/>
          <w:sz w:val="28"/>
          <w:szCs w:val="28"/>
        </w:rPr>
        <w:t>краткое описание основных мероприятий подпрограммы</w:t>
      </w:r>
      <w:r>
        <w:rPr>
          <w:b/>
          <w:sz w:val="28"/>
          <w:szCs w:val="28"/>
        </w:rPr>
        <w:t xml:space="preserve"> 3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решения задачи 1 «</w:t>
      </w:r>
      <w:r w:rsidRPr="00235A7A">
        <w:rPr>
          <w:rFonts w:ascii="Times New Roman" w:hAnsi="Times New Roman"/>
          <w:sz w:val="28"/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</w:t>
      </w:r>
      <w:r w:rsidRPr="009E67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</w:t>
      </w:r>
      <w:r w:rsidRPr="00235A7A">
        <w:rPr>
          <w:rFonts w:ascii="Times New Roman" w:hAnsi="Times New Roman"/>
          <w:sz w:val="28"/>
          <w:szCs w:val="28"/>
        </w:rPr>
        <w:t xml:space="preserve"> будет реализовыв</w:t>
      </w:r>
      <w:r>
        <w:rPr>
          <w:rFonts w:ascii="Times New Roman" w:hAnsi="Times New Roman"/>
          <w:sz w:val="28"/>
          <w:szCs w:val="28"/>
        </w:rPr>
        <w:t>аться основное мероприятие «</w:t>
      </w:r>
      <w:r w:rsidRPr="00235A7A">
        <w:rPr>
          <w:rFonts w:ascii="Times New Roman" w:hAnsi="Times New Roman"/>
          <w:sz w:val="28"/>
          <w:szCs w:val="28"/>
        </w:rPr>
        <w:t>Формирование условий для беспрепятственного доступа инвалидов и других маломобильных групп населения к</w:t>
      </w:r>
      <w:proofErr w:type="gramEnd"/>
      <w:r w:rsidRPr="00235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A7A">
        <w:rPr>
          <w:rFonts w:ascii="Times New Roman" w:hAnsi="Times New Roman"/>
          <w:sz w:val="28"/>
          <w:szCs w:val="28"/>
        </w:rPr>
        <w:t xml:space="preserve">приоритетным объектам и услугам в сфере социальной защиты населения, занятости, здравоохранения, культуры, образования, информации и связи транспортной и пешеходной инфраструктуры, физической культуры и спорта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</w:t>
      </w:r>
      <w:r w:rsidRPr="00235A7A">
        <w:rPr>
          <w:rFonts w:ascii="Times New Roman" w:hAnsi="Times New Roman"/>
          <w:sz w:val="28"/>
          <w:szCs w:val="28"/>
        </w:rPr>
        <w:t>, предусматривающее комплекс мероприятий, направленных на обеспечение формирования доступной среды для инвалидов и других МГН, оценку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</w:t>
      </w:r>
      <w:proofErr w:type="gramEnd"/>
      <w:r w:rsidRPr="00235A7A">
        <w:rPr>
          <w:rFonts w:ascii="Times New Roman" w:hAnsi="Times New Roman"/>
          <w:sz w:val="28"/>
          <w:szCs w:val="28"/>
        </w:rPr>
        <w:t xml:space="preserve"> в приоритетных сферах жизнедеятельности инвалидов и других МГН.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Вышеуказанное </w:t>
      </w:r>
      <w:r w:rsidRPr="00235A7A">
        <w:rPr>
          <w:rFonts w:ascii="Times New Roman" w:hAnsi="Times New Roman"/>
          <w:sz w:val="28"/>
          <w:szCs w:val="28"/>
        </w:rPr>
        <w:t>мероприятие  состоит из 2 разделов.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Раздел 1 включает комплекс мероприятий по формированию доступной среды для инвалидов и МГН в Белгородской области.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Комплекс мероприятий по формированию доступной среды жизнедеятельности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235A7A">
        <w:rPr>
          <w:rFonts w:ascii="Times New Roman" w:hAnsi="Times New Roman"/>
          <w:sz w:val="28"/>
          <w:szCs w:val="28"/>
        </w:rPr>
        <w:t xml:space="preserve"> включает мероприятия, направленные на повышение уровня доступности приоритетных объектов и услуг в приоритетных сферах жизнедеятельности.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Вопросы обеспечения доступной среды для инвалидов и </w:t>
      </w:r>
      <w:r>
        <w:rPr>
          <w:rFonts w:ascii="Times New Roman" w:hAnsi="Times New Roman"/>
          <w:sz w:val="28"/>
          <w:szCs w:val="28"/>
        </w:rPr>
        <w:t>д</w:t>
      </w:r>
      <w:r w:rsidRPr="00235A7A">
        <w:rPr>
          <w:rFonts w:ascii="Times New Roman" w:hAnsi="Times New Roman"/>
          <w:sz w:val="28"/>
          <w:szCs w:val="28"/>
        </w:rPr>
        <w:t xml:space="preserve">ругих МГН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235A7A">
        <w:rPr>
          <w:rFonts w:ascii="Times New Roman" w:hAnsi="Times New Roman"/>
          <w:sz w:val="28"/>
          <w:szCs w:val="28"/>
        </w:rPr>
        <w:t xml:space="preserve"> в настоящее время по-прежнему остаются весьма </w:t>
      </w:r>
      <w:r w:rsidRPr="00235A7A">
        <w:rPr>
          <w:rFonts w:ascii="Times New Roman" w:hAnsi="Times New Roman"/>
          <w:sz w:val="28"/>
          <w:szCs w:val="28"/>
        </w:rPr>
        <w:lastRenderedPageBreak/>
        <w:t>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В целях реализации практических мер по формированию доступной среды планируется обустройство и адаптация объектов социальной инфраструктуры (устройство пандусов, установка световой и звуковой информирующей сигнализации, оборудование санузлов, адаптация лифтов, оснащение тактильными указателями и плитками, дооборудование техническими средствами адаптации и др.).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включает в себя следующие мероприятия: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обеспечение доступности учреждений образования; обеспечение доступности учреждений культуры; обеспечение доступности учреждений физической культуры и спорта; обеспечение доступности учреждений социальной защиты населения; обеспечение доступности учреждений по труду и занятости населения; обеспечение доступности учреждений здравоохранения; обеспечение доступности транспортной инфраструктуры; адаптация пешеходных переходов.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К мероприятиям, направленным на повышение доступности и качества реабилитационных услуг для инвалидов и детей-инвалидов, относятся: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людей к услугам с ограничениями жизнедеятельности </w:t>
      </w:r>
      <w:r>
        <w:rPr>
          <w:rFonts w:ascii="Times New Roman" w:hAnsi="Times New Roman"/>
          <w:sz w:val="28"/>
          <w:szCs w:val="28"/>
        </w:rPr>
        <w:t>в краеведческий районный музей</w:t>
      </w:r>
      <w:r w:rsidRPr="00235A7A">
        <w:rPr>
          <w:rFonts w:ascii="Times New Roman" w:hAnsi="Times New Roman"/>
          <w:sz w:val="28"/>
          <w:szCs w:val="28"/>
        </w:rPr>
        <w:t xml:space="preserve"> путем обновления материально-технической базы;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- возмещение затрат на проезд и проживание специалистам, прошедшим курс обучения (профессиональной переподготовки, повышения квалификации) русскому жестовому языку в сфере профессиональной коммуникации </w:t>
      </w:r>
      <w:proofErr w:type="spellStart"/>
      <w:r w:rsidRPr="00235A7A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235A7A">
        <w:rPr>
          <w:rFonts w:ascii="Times New Roman" w:hAnsi="Times New Roman"/>
          <w:sz w:val="28"/>
          <w:szCs w:val="28"/>
        </w:rPr>
        <w:t xml:space="preserve"> (переводчик жестового языка) и в сфере профессиональной коммуникации лиц с нарушениями слуха и зрения (слепоглухих), в том числе </w:t>
      </w:r>
      <w:proofErr w:type="spellStart"/>
      <w:r w:rsidRPr="00235A7A">
        <w:rPr>
          <w:rFonts w:ascii="Times New Roman" w:hAnsi="Times New Roman"/>
          <w:sz w:val="28"/>
          <w:szCs w:val="28"/>
        </w:rPr>
        <w:t>тифлокомментаторов</w:t>
      </w:r>
      <w:proofErr w:type="spellEnd"/>
      <w:r w:rsidRPr="00235A7A">
        <w:rPr>
          <w:rFonts w:ascii="Times New Roman" w:hAnsi="Times New Roman"/>
          <w:sz w:val="28"/>
          <w:szCs w:val="28"/>
        </w:rPr>
        <w:t>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- создание в общеобразовательных, 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235A7A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35A7A">
        <w:rPr>
          <w:rFonts w:ascii="Times New Roman" w:hAnsi="Times New Roman"/>
          <w:sz w:val="28"/>
          <w:szCs w:val="28"/>
        </w:rPr>
        <w:t xml:space="preserve"> среды для беспрепятственного доступа и оснащение общеобразовательных, образовательных организаций;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- обеспечение учреждений спортивной направленности по адаптивной физической культуре и спорту оборудованием, инвентарем и экипировкой, компьютерной техникой и оргтехникой, транспортными средствами;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- формирование базы данных спортсменов-инвалидов.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Раздел 2 включает комплекс мероприятий по оценке состояния доступности приоритетных объектов и услуг и формирование нормативной базы по обеспечению доступности приоритетных объектов и услуг в </w:t>
      </w:r>
      <w:r w:rsidRPr="00235A7A">
        <w:rPr>
          <w:rFonts w:ascii="Times New Roman" w:hAnsi="Times New Roman"/>
          <w:sz w:val="28"/>
          <w:szCs w:val="28"/>
        </w:rPr>
        <w:lastRenderedPageBreak/>
        <w:t>приоритетных сферах жизнедеятельности инвалидов и других МГН в</w:t>
      </w:r>
      <w:r w:rsidRPr="00C02A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235A7A">
        <w:rPr>
          <w:rFonts w:ascii="Times New Roman" w:hAnsi="Times New Roman"/>
          <w:sz w:val="28"/>
          <w:szCs w:val="28"/>
        </w:rPr>
        <w:t>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Данные мероприятия предусматривают: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- проведение мониторинга доступности приоритетных объектов и услуг в приоритетных сферах жизнедеятельности;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Разработка нормативной правовой базы не требуется.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решения задачи 2 «</w:t>
      </w:r>
      <w:r w:rsidRPr="00235A7A">
        <w:rPr>
          <w:rFonts w:ascii="Times New Roman" w:hAnsi="Times New Roman"/>
          <w:sz w:val="28"/>
          <w:szCs w:val="28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235A7A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235A7A">
        <w:rPr>
          <w:rFonts w:ascii="Times New Roman" w:hAnsi="Times New Roman"/>
          <w:sz w:val="28"/>
          <w:szCs w:val="28"/>
        </w:rPr>
        <w:t xml:space="preserve"> барьеров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</w:t>
      </w:r>
      <w:r w:rsidRPr="00235A7A">
        <w:rPr>
          <w:rFonts w:ascii="Times New Roman" w:hAnsi="Times New Roman"/>
          <w:sz w:val="28"/>
          <w:szCs w:val="28"/>
        </w:rPr>
        <w:t xml:space="preserve"> будет реализовываться основное мероприятие </w:t>
      </w:r>
      <w:r>
        <w:rPr>
          <w:rFonts w:ascii="Times New Roman" w:hAnsi="Times New Roman"/>
          <w:sz w:val="28"/>
          <w:szCs w:val="28"/>
        </w:rPr>
        <w:t>«</w:t>
      </w:r>
      <w:r w:rsidRPr="00235A7A">
        <w:rPr>
          <w:rFonts w:ascii="Times New Roman" w:hAnsi="Times New Roman"/>
          <w:sz w:val="28"/>
          <w:szCs w:val="28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235A7A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235A7A">
        <w:rPr>
          <w:rFonts w:ascii="Times New Roman" w:hAnsi="Times New Roman"/>
          <w:sz w:val="28"/>
          <w:szCs w:val="28"/>
        </w:rPr>
        <w:t xml:space="preserve"> барьеров в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35A7A">
        <w:rPr>
          <w:rFonts w:ascii="Times New Roman" w:hAnsi="Times New Roman"/>
          <w:sz w:val="28"/>
          <w:szCs w:val="28"/>
        </w:rPr>
        <w:t xml:space="preserve">, предусматривающее мероприятия по формированию условий для просвещенности граждан в вопросах инвалидности и устранения </w:t>
      </w:r>
      <w:proofErr w:type="spellStart"/>
      <w:r w:rsidRPr="00235A7A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235A7A">
        <w:rPr>
          <w:rFonts w:ascii="Times New Roman" w:hAnsi="Times New Roman"/>
          <w:sz w:val="28"/>
          <w:szCs w:val="28"/>
        </w:rPr>
        <w:t xml:space="preserve"> барьеров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235A7A">
        <w:rPr>
          <w:rFonts w:ascii="Times New Roman" w:hAnsi="Times New Roman"/>
          <w:sz w:val="28"/>
          <w:szCs w:val="28"/>
        </w:rPr>
        <w:t>.</w:t>
      </w:r>
      <w:proofErr w:type="gramEnd"/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Данная задача объединяет в себе информационные и просветительские мероприятия, направленные на преодоление социальной разобщенности в обществе, формирование позитивного отношения к проблемам инвалидов, поддержание жизненной активности инвалидов мерами культурно-оздоровительного характера.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 xml:space="preserve">Мероприятия включают организацию и проведение конкурсов, фестивалей, спортивных мероприятий с участием инвалидов, молодежи. Также проведение социологического исследования оценки инвалидами отношения граждан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35A7A">
        <w:rPr>
          <w:rFonts w:ascii="Times New Roman" w:hAnsi="Times New Roman"/>
          <w:sz w:val="28"/>
          <w:szCs w:val="28"/>
        </w:rPr>
        <w:t xml:space="preserve"> к проблемам инвалидов в области и граждан, признающих навыки, достоинства и способности инвалидов и других МГН, создание и транслирование социальной рекламы, направленной на формирование толерантного отношения к инвалидам.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В реализации мероприятий подпрограммы 5 предполагается участие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35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и поселений</w:t>
      </w:r>
      <w:r w:rsidRPr="00235A7A">
        <w:rPr>
          <w:rFonts w:ascii="Times New Roman" w:hAnsi="Times New Roman"/>
          <w:sz w:val="28"/>
          <w:szCs w:val="28"/>
        </w:rPr>
        <w:t>, общественных организаций, объединяющих инвалидов; благотворительных и иных некоммерческих и коммерческих организаций.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Для оценки достижения поставленной цели в подпрограмме 5 будут учитываться финансовые, социальные и информационные риски.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подпрограммы 5, выделены следующие риски ее реализации: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- финансовые риски связаны с возможным снижением объемов финансирования программных мероприятий из средств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областного,</w:t>
      </w:r>
      <w:r w:rsidRPr="00235A7A">
        <w:rPr>
          <w:rFonts w:ascii="Times New Roman" w:hAnsi="Times New Roman"/>
          <w:sz w:val="28"/>
          <w:szCs w:val="28"/>
        </w:rPr>
        <w:t xml:space="preserve"> федерального бюджетов. Возникновение данных рисков может привести к недофинансированию запланированных мероприятий подпрограммы 5;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- информационные риски связаны с отсутствием или недостаточностью отчетной информации, используемой в ходе реализации подпрограммы 5.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t>С целью минимизации информационных рисков в ходе реализации подпрограммы 5 будет проводиться работа, направленная на мониторинг и оценку исполнения целевых показателей (индикаторов) подпрограммы 5.</w:t>
      </w:r>
    </w:p>
    <w:p w:rsidR="008863C2" w:rsidRPr="00235A7A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A7A">
        <w:rPr>
          <w:rFonts w:ascii="Times New Roman" w:hAnsi="Times New Roman"/>
          <w:sz w:val="28"/>
          <w:szCs w:val="28"/>
        </w:rPr>
        <w:lastRenderedPageBreak/>
        <w:t>Оценка эффективности подпрограммы 5 ежегодно производится на основе использования системы целевых индикаторов.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348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34891">
        <w:rPr>
          <w:rFonts w:ascii="Times New Roman" w:hAnsi="Times New Roman"/>
          <w:b/>
          <w:sz w:val="28"/>
          <w:szCs w:val="28"/>
        </w:rPr>
        <w:t xml:space="preserve">. </w:t>
      </w:r>
      <w:r w:rsidRPr="00C9048B">
        <w:rPr>
          <w:rFonts w:ascii="Times New Roman" w:hAnsi="Times New Roman"/>
          <w:b/>
          <w:sz w:val="28"/>
          <w:szCs w:val="28"/>
        </w:rPr>
        <w:t>Прогноз конечных результатов подпрограммы 5.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48B">
        <w:rPr>
          <w:rFonts w:ascii="Times New Roman" w:hAnsi="Times New Roman"/>
          <w:b/>
          <w:sz w:val="28"/>
          <w:szCs w:val="28"/>
        </w:rPr>
        <w:t>Перечень показателей подпрограммы 5</w:t>
      </w:r>
    </w:p>
    <w:p w:rsidR="00293741" w:rsidRDefault="00293741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Реализация подпрограммы 5 обеспечивается исполнением комплекса подпрограммных мероприятий, взаимосвязанных между собой и направленных на решение поставленных задач.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9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48B">
        <w:rPr>
          <w:rFonts w:ascii="Times New Roman" w:hAnsi="Times New Roman"/>
          <w:sz w:val="28"/>
          <w:szCs w:val="28"/>
        </w:rPr>
        <w:t xml:space="preserve"> ходом реализации подпрограммы 5 осуществляет ответственный исполнитель - управление социальной защиты населения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9048B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 w:rsidRPr="0010142A">
        <w:rPr>
          <w:rFonts w:ascii="Times New Roman" w:hAnsi="Times New Roman"/>
          <w:sz w:val="28"/>
          <w:szCs w:val="28"/>
        </w:rPr>
        <w:t xml:space="preserve">финансов и бюджетной политики администрации </w:t>
      </w:r>
      <w:proofErr w:type="spellStart"/>
      <w:r w:rsidRPr="0010142A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10142A">
        <w:rPr>
          <w:rFonts w:ascii="Times New Roman" w:hAnsi="Times New Roman"/>
          <w:sz w:val="28"/>
          <w:szCs w:val="28"/>
        </w:rPr>
        <w:t xml:space="preserve"> района.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Прогноз конечных результатов заключается в формировании условий устойчивого развития доступной среды для инвалидов и других МГН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Pr="00C9048B">
        <w:rPr>
          <w:rFonts w:ascii="Times New Roman" w:hAnsi="Times New Roman"/>
          <w:sz w:val="28"/>
          <w:szCs w:val="28"/>
        </w:rPr>
        <w:t xml:space="preserve"> а именно: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доступных для инвалидов и других МГН приоритетных объектов социальной, транспортной инженерной инфраструктуры в общем количестве приоритетных объектов;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- увеличение доли инвалидов, положительно оценивающих отношение населения к проблемам инвалидов, в общей </w:t>
      </w:r>
      <w:proofErr w:type="gramStart"/>
      <w:r w:rsidRPr="00C9048B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C9048B">
        <w:rPr>
          <w:rFonts w:ascii="Times New Roman" w:hAnsi="Times New Roman"/>
          <w:sz w:val="28"/>
          <w:szCs w:val="28"/>
        </w:rPr>
        <w:t xml:space="preserve"> опрошенных инвалидов;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</w:t>
      </w:r>
      <w:proofErr w:type="spellStart"/>
      <w:r>
        <w:rPr>
          <w:rFonts w:ascii="Times New Roman" w:hAnsi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C9048B">
        <w:rPr>
          <w:rFonts w:ascii="Times New Roman" w:hAnsi="Times New Roman"/>
          <w:sz w:val="28"/>
          <w:szCs w:val="28"/>
        </w:rPr>
        <w:t xml:space="preserve"> с целью размещения в информационно-телекоммуникационной сети Интернет;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приоритетных объектов, доступных для инвалидов и других МГН в сфере социальной защиты населения, в общем количестве приоритетных объектов в сфере социальной защиты населения;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детей-инвалидов в возрасте от 5 до 18 лет, получающих дополнительное образование, в общей численности детей-инвалидов данного возраста;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- увеличение доли дошкольных образовательных организаций, в которых создана универсальная </w:t>
      </w:r>
      <w:proofErr w:type="spellStart"/>
      <w:r w:rsidRPr="00C9048B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C9048B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lastRenderedPageBreak/>
        <w:t>- увеличение доли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- увеличение доли общеобразовательных организаций, в которых создана универсальная </w:t>
      </w:r>
      <w:proofErr w:type="spellStart"/>
      <w:r w:rsidRPr="00C9048B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C9048B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приоритетных объектов культуры, доступных для инвалидов и других МГН, в общем количестве приоритетных объектов культуры;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увеличение доли приоритетных объектов физической культуры и спорта, доступных для инвалидов и других МГН, в общем количестве приоритетных объектов физической культуры и спорта;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 xml:space="preserve">- увеличение доли инвалидов, в том числе детей-инвалидов, принимающих активное участие в мероприятиях культурно-оздоровительного формата </w:t>
      </w:r>
      <w:proofErr w:type="gramStart"/>
      <w:r w:rsidRPr="00C9048B">
        <w:rPr>
          <w:rFonts w:ascii="Times New Roman" w:hAnsi="Times New Roman"/>
          <w:sz w:val="28"/>
          <w:szCs w:val="28"/>
        </w:rPr>
        <w:t>для</w:t>
      </w:r>
      <w:proofErr w:type="gramEnd"/>
      <w:r w:rsidRPr="00C9048B">
        <w:rPr>
          <w:rFonts w:ascii="Times New Roman" w:hAnsi="Times New Roman"/>
          <w:sz w:val="28"/>
          <w:szCs w:val="28"/>
        </w:rPr>
        <w:t xml:space="preserve"> незрячих и слабовидящих.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Реализация цели и задач подпрограммы 5 будет оцениваться комплексом целевых показателей (индикаторов):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будет составлять 100 процентов к 2020 году;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будет составлять 1,45 процента к 2017 году;</w:t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48B">
        <w:rPr>
          <w:rFonts w:ascii="Times New Roman" w:hAnsi="Times New Roman"/>
          <w:sz w:val="28"/>
          <w:szCs w:val="28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будет составлять 57 процентов к 2020 году.</w:t>
      </w:r>
    </w:p>
    <w:p w:rsidR="008863C2" w:rsidRPr="0010142A" w:rsidRDefault="00AC07F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6134" w:history="1">
        <w:r w:rsidR="008863C2" w:rsidRPr="00C9048B">
          <w:rPr>
            <w:rFonts w:ascii="Times New Roman" w:hAnsi="Times New Roman"/>
            <w:color w:val="0000FF"/>
            <w:sz w:val="28"/>
            <w:szCs w:val="28"/>
          </w:rPr>
          <w:t>Система</w:t>
        </w:r>
      </w:hyperlink>
      <w:r w:rsidR="008863C2" w:rsidRPr="00C9048B">
        <w:rPr>
          <w:rFonts w:ascii="Times New Roman" w:hAnsi="Times New Roman"/>
          <w:sz w:val="28"/>
          <w:szCs w:val="28"/>
        </w:rPr>
        <w:t xml:space="preserve"> программных мероприятий и показателей подпрограммы 5</w:t>
      </w:r>
      <w:r w:rsidR="008863C2">
        <w:rPr>
          <w:rFonts w:ascii="Times New Roman" w:hAnsi="Times New Roman"/>
          <w:sz w:val="28"/>
          <w:szCs w:val="28"/>
        </w:rPr>
        <w:t xml:space="preserve"> «</w:t>
      </w:r>
      <w:r w:rsidR="008863C2" w:rsidRPr="00C9048B">
        <w:rPr>
          <w:rFonts w:ascii="Times New Roman" w:hAnsi="Times New Roman"/>
          <w:sz w:val="28"/>
          <w:szCs w:val="28"/>
        </w:rPr>
        <w:t>Доступная среда</w:t>
      </w:r>
      <w:r w:rsidR="008863C2">
        <w:rPr>
          <w:rFonts w:ascii="Times New Roman" w:hAnsi="Times New Roman"/>
          <w:sz w:val="28"/>
          <w:szCs w:val="28"/>
        </w:rPr>
        <w:t>»</w:t>
      </w:r>
      <w:r w:rsidR="008863C2" w:rsidRPr="00C9048B">
        <w:rPr>
          <w:rFonts w:ascii="Times New Roman" w:hAnsi="Times New Roman"/>
          <w:sz w:val="28"/>
          <w:szCs w:val="28"/>
        </w:rPr>
        <w:t xml:space="preserve"> </w:t>
      </w:r>
      <w:r w:rsidR="008863C2" w:rsidRPr="0010142A">
        <w:rPr>
          <w:rFonts w:ascii="Times New Roman" w:hAnsi="Times New Roman"/>
          <w:sz w:val="28"/>
          <w:szCs w:val="28"/>
        </w:rPr>
        <w:t>представлена в приложении N 4.</w:t>
      </w:r>
    </w:p>
    <w:p w:rsidR="008863C2" w:rsidRPr="00497D7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D74">
        <w:rPr>
          <w:rFonts w:ascii="Times New Roman" w:hAnsi="Times New Roman"/>
          <w:sz w:val="28"/>
          <w:szCs w:val="28"/>
        </w:rPr>
        <w:t>Методика расчета целевых показателей (индикаторов) подпрограммы 5 состоит в следующем.</w:t>
      </w:r>
    </w:p>
    <w:p w:rsidR="008863C2" w:rsidRPr="00497D7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D74">
        <w:rPr>
          <w:rFonts w:ascii="Times New Roman" w:hAnsi="Times New Roman"/>
          <w:sz w:val="28"/>
          <w:szCs w:val="28"/>
        </w:rPr>
        <w:t xml:space="preserve">Значения показателей, представленных в </w:t>
      </w:r>
      <w:hyperlink w:anchor="Par16134" w:history="1">
        <w:r w:rsidRPr="00497D74">
          <w:rPr>
            <w:rFonts w:ascii="Times New Roman" w:hAnsi="Times New Roman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497D74">
        <w:rPr>
          <w:rFonts w:ascii="Times New Roman" w:hAnsi="Times New Roman"/>
          <w:sz w:val="28"/>
          <w:szCs w:val="28"/>
        </w:rPr>
        <w:t xml:space="preserve"> к подпрограмме 5, определяемые в долях от общего количества, рассчитываются по следующей формуле:</w:t>
      </w:r>
    </w:p>
    <w:p w:rsidR="008863C2" w:rsidRPr="00497D74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76425" cy="3917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C9048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48B">
        <w:rPr>
          <w:rFonts w:ascii="Times New Roman" w:hAnsi="Times New Roman"/>
          <w:sz w:val="28"/>
          <w:szCs w:val="28"/>
        </w:rPr>
        <w:lastRenderedPageBreak/>
        <w:t>К</w:t>
      </w:r>
      <w:proofErr w:type="gramStart"/>
      <w:r w:rsidRPr="00C9048B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C9048B">
        <w:rPr>
          <w:rFonts w:ascii="Times New Roman" w:hAnsi="Times New Roman"/>
          <w:sz w:val="28"/>
          <w:szCs w:val="28"/>
        </w:rPr>
        <w:t xml:space="preserve"> - общее количество;</w:t>
      </w:r>
    </w:p>
    <w:p w:rsidR="008863C2" w:rsidRPr="00C9048B" w:rsidRDefault="008863C2" w:rsidP="008863C2">
      <w:pPr>
        <w:pStyle w:val="a7"/>
        <w:jc w:val="center"/>
        <w:rPr>
          <w:sz w:val="28"/>
          <w:szCs w:val="28"/>
        </w:rPr>
      </w:pPr>
      <w:r w:rsidRPr="00C9048B">
        <w:rPr>
          <w:sz w:val="28"/>
          <w:szCs w:val="28"/>
        </w:rPr>
        <w:t>К - значение показателя, достигаемое в ходе реализации подпрограммы</w:t>
      </w:r>
    </w:p>
    <w:p w:rsidR="008863C2" w:rsidRDefault="008863C2" w:rsidP="008863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41" w:rsidRDefault="00293741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Pr="00772CA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735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Обеспечение реализации муниципальной программы</w:t>
      </w:r>
      <w:r w:rsidRPr="00973590">
        <w:rPr>
          <w:rFonts w:ascii="Times New Roman" w:hAnsi="Times New Roman"/>
          <w:b/>
          <w:sz w:val="28"/>
          <w:szCs w:val="28"/>
        </w:rPr>
        <w:t>»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582"/>
        <w:gridCol w:w="4348"/>
      </w:tblGrid>
      <w:tr w:rsidR="008863C2" w:rsidRPr="00D30C9D" w:rsidTr="008863C2">
        <w:trPr>
          <w:trHeight w:val="609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69" w:type="dxa"/>
            <w:gridSpan w:val="2"/>
            <w:shd w:val="clear" w:color="auto" w:fill="auto"/>
          </w:tcPr>
          <w:p w:rsidR="008863C2" w:rsidRPr="009F18EF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863C2" w:rsidRPr="00973590" w:rsidRDefault="008863C2" w:rsidP="00886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59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97359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(далее - подпрограмма 6)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  <w:r w:rsidRPr="007C5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D2E">
              <w:rPr>
                <w:rFonts w:ascii="Times New Roman" w:hAnsi="Times New Roman"/>
                <w:sz w:val="28"/>
                <w:szCs w:val="28"/>
              </w:rPr>
              <w:t>ответственный за реализацию подпрограммы 6</w:t>
            </w:r>
          </w:p>
        </w:tc>
        <w:tc>
          <w:tcPr>
            <w:tcW w:w="6740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F18EF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9F18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740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6A3D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 администрации </w:t>
            </w:r>
            <w:proofErr w:type="spellStart"/>
            <w:r w:rsidRPr="00F26A3D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F26A3D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18EF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740" w:type="dxa"/>
            <w:shd w:val="clear" w:color="auto" w:fill="auto"/>
          </w:tcPr>
          <w:p w:rsidR="008863C2" w:rsidRPr="009F18EF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5A00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C5A00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C5A00">
              <w:rPr>
                <w:rFonts w:ascii="Times New Roman" w:hAnsi="Times New Roman"/>
                <w:sz w:val="28"/>
                <w:szCs w:val="28"/>
              </w:rPr>
              <w:t xml:space="preserve"> в сфере социальной защиты населения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863C2" w:rsidRPr="0030297B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13A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740" w:type="dxa"/>
            <w:shd w:val="clear" w:color="auto" w:fill="auto"/>
          </w:tcPr>
          <w:p w:rsidR="008863C2" w:rsidRPr="007C5A00" w:rsidRDefault="008863C2" w:rsidP="0088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A00">
              <w:rPr>
                <w:rFonts w:ascii="Times New Roman" w:hAnsi="Times New Roman"/>
                <w:sz w:val="28"/>
                <w:szCs w:val="28"/>
              </w:rPr>
              <w:t xml:space="preserve">1. Обеспечение управления реализацией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C5A00">
              <w:rPr>
                <w:rFonts w:ascii="Times New Roman" w:hAnsi="Times New Roman"/>
                <w:sz w:val="28"/>
                <w:szCs w:val="28"/>
              </w:rPr>
              <w:t xml:space="preserve"> программы.</w:t>
            </w:r>
          </w:p>
          <w:p w:rsidR="008863C2" w:rsidRPr="0030297B" w:rsidRDefault="008863C2" w:rsidP="008863C2">
            <w:pPr>
              <w:pStyle w:val="a7"/>
              <w:rPr>
                <w:sz w:val="28"/>
                <w:szCs w:val="28"/>
                <w:highlight w:val="yellow"/>
              </w:rPr>
            </w:pPr>
            <w:r w:rsidRPr="007C5A00">
              <w:rPr>
                <w:sz w:val="28"/>
                <w:szCs w:val="28"/>
              </w:rPr>
              <w:t>2. Реализация переданных полномочий в сфере социальной защиты населения</w:t>
            </w: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740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– 2020 годы. </w:t>
            </w:r>
            <w:r w:rsidRPr="007C5A00">
              <w:rPr>
                <w:rFonts w:ascii="Times New Roman" w:hAnsi="Times New Roman"/>
                <w:sz w:val="28"/>
                <w:szCs w:val="28"/>
              </w:rPr>
              <w:t xml:space="preserve">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C5A00">
              <w:rPr>
                <w:rFonts w:ascii="Times New Roman" w:hAnsi="Times New Roman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8863C2" w:rsidRPr="00D30C9D" w:rsidTr="008863C2">
        <w:trPr>
          <w:trHeight w:val="2330"/>
        </w:trPr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D30C9D">
              <w:rPr>
                <w:rFonts w:ascii="Times New Roman" w:hAnsi="Times New Roman"/>
                <w:sz w:val="28"/>
                <w:szCs w:val="28"/>
              </w:rPr>
              <w:t xml:space="preserve"> за счет средств муниципального бюджета (с расшифровкой плановых объемов бюджетных ассигн</w:t>
            </w:r>
            <w:r>
              <w:rPr>
                <w:rFonts w:ascii="Times New Roman" w:hAnsi="Times New Roman"/>
                <w:sz w:val="28"/>
                <w:szCs w:val="28"/>
              </w:rPr>
              <w:t>ований по годам ее реализации)</w:t>
            </w:r>
          </w:p>
        </w:tc>
        <w:tc>
          <w:tcPr>
            <w:tcW w:w="6740" w:type="dxa"/>
            <w:shd w:val="clear" w:color="auto" w:fill="auto"/>
          </w:tcPr>
          <w:p w:rsidR="008863C2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Планируемый общий объем финансирования муниципальной  программы в 2014-2020 годах за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счет средств областного бюджета составит -106 596 тыс. рублей;</w:t>
            </w:r>
          </w:p>
          <w:p w:rsidR="008863C2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-106 596 тыс. рублей;</w:t>
            </w:r>
          </w:p>
          <w:p w:rsidR="008863C2" w:rsidRDefault="008863C2" w:rsidP="008863C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2014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15 618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2015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15 822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2016 год –  </w:t>
            </w:r>
            <w:r w:rsidRPr="008E195B">
              <w:rPr>
                <w:rFonts w:ascii="Times New Roman" w:eastAsia="Arial Unicode MS" w:hAnsi="Times New Roman"/>
                <w:sz w:val="28"/>
                <w:szCs w:val="28"/>
              </w:rPr>
              <w:t>16 362 тыс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>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16 156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13 938</w:t>
            </w:r>
            <w:r w:rsidRPr="002B1455">
              <w:rPr>
                <w:rFonts w:ascii="Times New Roman" w:eastAsia="Arial Unicode MS" w:hAnsi="Times New Roman"/>
                <w:sz w:val="28"/>
                <w:szCs w:val="28"/>
              </w:rPr>
              <w:t xml:space="preserve"> тыс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>. рублей;</w:t>
            </w:r>
          </w:p>
          <w:p w:rsidR="008863C2" w:rsidRPr="00EE4236" w:rsidRDefault="008863C2" w:rsidP="008863C2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14 350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8863C2" w:rsidRDefault="008863C2" w:rsidP="00886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14 350</w:t>
            </w:r>
            <w:r w:rsidRPr="00EE4236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</w:t>
            </w:r>
          </w:p>
          <w:p w:rsidR="008863C2" w:rsidRPr="00D30C9D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C2" w:rsidRPr="00D30C9D" w:rsidTr="008863C2">
        <w:tc>
          <w:tcPr>
            <w:tcW w:w="817" w:type="dxa"/>
            <w:shd w:val="clear" w:color="auto" w:fill="auto"/>
          </w:tcPr>
          <w:p w:rsidR="008863C2" w:rsidRPr="00D30C9D" w:rsidRDefault="008863C2" w:rsidP="00886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8863C2" w:rsidRPr="0030297B" w:rsidRDefault="008863C2" w:rsidP="008863C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0CA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740" w:type="dxa"/>
            <w:shd w:val="clear" w:color="auto" w:fill="auto"/>
          </w:tcPr>
          <w:p w:rsidR="008863C2" w:rsidRPr="00CC6EF2" w:rsidRDefault="008863C2" w:rsidP="008863C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EF2">
              <w:rPr>
                <w:rFonts w:ascii="Times New Roman" w:hAnsi="Times New Roman" w:cs="Times New Roman"/>
                <w:sz w:val="28"/>
                <w:szCs w:val="28"/>
              </w:rPr>
              <w:t>Обеспечение среднего уровня достижения целевых показателей программы не менее 95 процентов</w:t>
            </w:r>
          </w:p>
        </w:tc>
      </w:tr>
    </w:tbl>
    <w:p w:rsidR="008863C2" w:rsidRPr="00772CAB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8863C2" w:rsidRPr="00861E56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CF1A2C" w:rsidRDefault="008863C2" w:rsidP="008863C2">
      <w:pPr>
        <w:pStyle w:val="a7"/>
        <w:jc w:val="center"/>
        <w:rPr>
          <w:b/>
          <w:sz w:val="28"/>
          <w:szCs w:val="28"/>
        </w:rPr>
      </w:pPr>
      <w:r w:rsidRPr="00861E56">
        <w:rPr>
          <w:sz w:val="28"/>
          <w:szCs w:val="28"/>
        </w:rPr>
        <w:t xml:space="preserve">I. </w:t>
      </w:r>
      <w:r w:rsidRPr="00CF1A2C">
        <w:rPr>
          <w:b/>
          <w:sz w:val="28"/>
          <w:szCs w:val="28"/>
        </w:rPr>
        <w:t>Характеристика сферы реализации</w:t>
      </w:r>
    </w:p>
    <w:p w:rsidR="008863C2" w:rsidRPr="00CF1A2C" w:rsidRDefault="008863C2" w:rsidP="008863C2">
      <w:pPr>
        <w:pStyle w:val="a7"/>
        <w:jc w:val="center"/>
        <w:rPr>
          <w:b/>
          <w:sz w:val="28"/>
          <w:szCs w:val="28"/>
        </w:rPr>
      </w:pPr>
      <w:r w:rsidRPr="00CF1A2C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6</w:t>
      </w:r>
      <w:r w:rsidRPr="00CF1A2C">
        <w:rPr>
          <w:b/>
          <w:sz w:val="28"/>
          <w:szCs w:val="28"/>
        </w:rPr>
        <w:t xml:space="preserve"> «Обеспечение реализации муниципальной программы»</w:t>
      </w:r>
    </w:p>
    <w:p w:rsidR="008863C2" w:rsidRPr="00195DA5" w:rsidRDefault="008863C2" w:rsidP="008863C2">
      <w:pPr>
        <w:pStyle w:val="a7"/>
        <w:jc w:val="center"/>
        <w:rPr>
          <w:b/>
          <w:sz w:val="28"/>
          <w:szCs w:val="28"/>
        </w:rPr>
      </w:pPr>
      <w:r w:rsidRPr="00CF1A2C">
        <w:rPr>
          <w:b/>
          <w:sz w:val="28"/>
          <w:szCs w:val="28"/>
        </w:rPr>
        <w:t xml:space="preserve">    муниципальной программы «Социальная поддержка граждан </w:t>
      </w:r>
      <w:proofErr w:type="spellStart"/>
      <w:r w:rsidRPr="00CF1A2C">
        <w:rPr>
          <w:b/>
          <w:sz w:val="28"/>
          <w:szCs w:val="28"/>
        </w:rPr>
        <w:t>Шебекинского</w:t>
      </w:r>
      <w:proofErr w:type="spellEnd"/>
      <w:r w:rsidRPr="00CF1A2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на 2014 – 2020 годы</w:t>
      </w:r>
      <w:r w:rsidRPr="00CF1A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195DA5">
        <w:rPr>
          <w:rFonts w:ascii="Arial" w:hAnsi="Arial" w:cs="Arial"/>
          <w:sz w:val="20"/>
          <w:szCs w:val="20"/>
        </w:rPr>
        <w:t xml:space="preserve"> </w:t>
      </w:r>
      <w:r w:rsidRPr="00195DA5">
        <w:rPr>
          <w:b/>
          <w:sz w:val="28"/>
          <w:szCs w:val="28"/>
        </w:rPr>
        <w:t>описание основных проблем в сфере социальной</w:t>
      </w:r>
      <w:r>
        <w:rPr>
          <w:b/>
          <w:sz w:val="28"/>
          <w:szCs w:val="28"/>
        </w:rPr>
        <w:t xml:space="preserve"> </w:t>
      </w:r>
      <w:r w:rsidRPr="00195DA5">
        <w:rPr>
          <w:b/>
          <w:sz w:val="28"/>
          <w:szCs w:val="28"/>
        </w:rPr>
        <w:t>защиты населения и прогноз ее развития</w:t>
      </w:r>
    </w:p>
    <w:p w:rsidR="008863C2" w:rsidRPr="00861E56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D45540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195DA5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A5F43">
        <w:rPr>
          <w:rFonts w:ascii="Times New Roman" w:hAnsi="Times New Roman"/>
          <w:sz w:val="28"/>
          <w:szCs w:val="28"/>
        </w:rPr>
        <w:t xml:space="preserve"> (далее - управление) является </w:t>
      </w:r>
      <w:r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A5F43">
        <w:rPr>
          <w:rFonts w:ascii="Times New Roman" w:hAnsi="Times New Roman"/>
          <w:sz w:val="28"/>
          <w:szCs w:val="28"/>
        </w:rPr>
        <w:t xml:space="preserve">, осуществляющим свою деятельность в рамках </w:t>
      </w:r>
      <w:hyperlink r:id="rId106" w:history="1">
        <w:r w:rsidRPr="009A5F43">
          <w:rPr>
            <w:rFonts w:ascii="Times New Roman" w:hAnsi="Times New Roman"/>
            <w:color w:val="0000FF"/>
            <w:sz w:val="28"/>
            <w:szCs w:val="28"/>
          </w:rPr>
          <w:t>Положения</w:t>
        </w:r>
      </w:hyperlink>
      <w:r w:rsidRPr="009A5F43">
        <w:rPr>
          <w:rFonts w:ascii="Times New Roman" w:hAnsi="Times New Roman"/>
          <w:sz w:val="28"/>
          <w:szCs w:val="28"/>
        </w:rPr>
        <w:t xml:space="preserve"> об управлении социальной защиты </w:t>
      </w:r>
      <w:r w:rsidRPr="008A4A1E">
        <w:rPr>
          <w:rFonts w:ascii="Times New Roman" w:hAnsi="Times New Roman"/>
          <w:sz w:val="28"/>
          <w:szCs w:val="28"/>
        </w:rPr>
        <w:t xml:space="preserve">населения администрации </w:t>
      </w:r>
      <w:proofErr w:type="spellStart"/>
      <w:r w:rsidRPr="008A4A1E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8A4A1E">
        <w:rPr>
          <w:rFonts w:ascii="Times New Roman" w:hAnsi="Times New Roman"/>
          <w:sz w:val="28"/>
          <w:szCs w:val="28"/>
        </w:rPr>
        <w:t xml:space="preserve"> района от 27.12.2013 г. № 9</w:t>
      </w:r>
      <w:r>
        <w:rPr>
          <w:rFonts w:ascii="Times New Roman" w:hAnsi="Times New Roman"/>
          <w:sz w:val="28"/>
          <w:szCs w:val="28"/>
        </w:rPr>
        <w:t>.</w:t>
      </w:r>
      <w:r w:rsidRPr="001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F43">
        <w:rPr>
          <w:rFonts w:ascii="Times New Roman" w:hAnsi="Times New Roman"/>
          <w:sz w:val="28"/>
          <w:szCs w:val="28"/>
        </w:rPr>
        <w:t xml:space="preserve">Целью деятельности управления является обеспечение реализации </w:t>
      </w:r>
      <w:r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Pr="009A5F43">
        <w:rPr>
          <w:rFonts w:ascii="Times New Roman" w:hAnsi="Times New Roman"/>
          <w:sz w:val="28"/>
          <w:szCs w:val="28"/>
        </w:rPr>
        <w:t xml:space="preserve">и органами исполнительной власти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9A5F43">
        <w:rPr>
          <w:rFonts w:ascii="Times New Roman" w:hAnsi="Times New Roman"/>
          <w:sz w:val="28"/>
          <w:szCs w:val="28"/>
        </w:rPr>
        <w:t xml:space="preserve"> возложенных на них в соответствии с действующим законодательством полномочий в сфере социальной защиты населения, в том числе социальной защиты семьи, женщин и детей, опеки и попечительства в отношении несовершеннолетних детей, совершеннолетних недееспособных или не полностью дееспособных граждан, социального обслуживания населения,  а также по оказанию государственных услуг.</w:t>
      </w:r>
      <w:proofErr w:type="gramEnd"/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Основными направлениями деятельности управления являются: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A5F43">
        <w:rPr>
          <w:rFonts w:ascii="Times New Roman" w:hAnsi="Times New Roman"/>
          <w:sz w:val="28"/>
          <w:szCs w:val="28"/>
        </w:rPr>
        <w:t xml:space="preserve"> в сфере социальной защиты, а также полномочий переданных в соответствии с федеральным</w:t>
      </w:r>
      <w:r>
        <w:rPr>
          <w:rFonts w:ascii="Times New Roman" w:hAnsi="Times New Roman"/>
          <w:sz w:val="28"/>
          <w:szCs w:val="28"/>
        </w:rPr>
        <w:t>, региональным  законодательством</w:t>
      </w:r>
      <w:r w:rsidRPr="009A5F43">
        <w:rPr>
          <w:rFonts w:ascii="Times New Roman" w:hAnsi="Times New Roman"/>
          <w:sz w:val="28"/>
          <w:szCs w:val="28"/>
        </w:rPr>
        <w:t>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lastRenderedPageBreak/>
        <w:t xml:space="preserve">- координация деятельности органов </w:t>
      </w:r>
      <w:r>
        <w:rPr>
          <w:rFonts w:ascii="Times New Roman" w:hAnsi="Times New Roman"/>
          <w:sz w:val="28"/>
          <w:szCs w:val="28"/>
        </w:rPr>
        <w:t xml:space="preserve">муниципальной власти </w:t>
      </w:r>
      <w:r w:rsidRPr="009A5F43">
        <w:rPr>
          <w:rFonts w:ascii="Times New Roman" w:hAnsi="Times New Roman"/>
          <w:sz w:val="28"/>
          <w:szCs w:val="28"/>
        </w:rPr>
        <w:t>в сфере вопросов социальной защиты населения, опеки и попечительства;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- повышение доступности и качества социальных услуг в соответствии с требованиями государственных стандартов;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 xml:space="preserve">- реализация единой политики в </w:t>
      </w:r>
      <w:r>
        <w:rPr>
          <w:rFonts w:ascii="Times New Roman" w:hAnsi="Times New Roman"/>
          <w:sz w:val="28"/>
          <w:szCs w:val="28"/>
        </w:rPr>
        <w:t>районе</w:t>
      </w:r>
      <w:r w:rsidRPr="009A5F43">
        <w:rPr>
          <w:rFonts w:ascii="Times New Roman" w:hAnsi="Times New Roman"/>
          <w:sz w:val="28"/>
          <w:szCs w:val="28"/>
        </w:rPr>
        <w:t xml:space="preserve"> внедрения новых социальных и информационных технологий в пределах своей компетенции;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- организация системы работы с ветеранами и инвалидами, семьями с детьми, малоимущими гражданами, в том числе путем адресной социальной поддержки на основе социальных контрактов;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- организация системы работы с детьми из неблагополучных семей, с детьми-сиротами и детьми, оставшимися без попечения родителей, с детьми с ограниченными возможностями;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- реализация государственной политики поддержки деятельности социально ориентированных некоммерческих общественных организаций, направленных на защиту интересов ветеранов и инвалидов, семей с детьми.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Практика реализации долгосрочных целевых программ в сфере социальной защиты населения Белгородской области указывает на результативность использования программно-целевых методов повышения эффективности использования финансовых средств, выделяемых на развитие отрасли.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населения.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F43">
        <w:rPr>
          <w:rFonts w:ascii="Times New Roman" w:hAnsi="Times New Roman"/>
          <w:sz w:val="28"/>
          <w:szCs w:val="28"/>
        </w:rPr>
        <w:t>Вместе с тем, сохраняется проблема обеспечения выполнения финансирования основных мероприятий программы, доведения областных бюджетных средств до непосредственных их получателей, достижения прогнозных показателей, соответствия количества и качества предоставления государственных услуг финансовым затратам на их оказание.</w:t>
      </w:r>
      <w:proofErr w:type="gramEnd"/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 xml:space="preserve">Все это требует дальнейшего совершенствования организации и управления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5F43">
        <w:rPr>
          <w:rFonts w:ascii="Times New Roman" w:hAnsi="Times New Roman"/>
          <w:sz w:val="28"/>
          <w:szCs w:val="28"/>
        </w:rPr>
        <w:t xml:space="preserve"> программой на всех уровнях ее реализации, создания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населения, ответственных за выполнение государственной программы, что позволит обеспечить повышение эффективности использования бюджетных средств, выделяемых на ее финансовое обеспечение и достижение предусмотренных в подпрограмме 6 показателей.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населения: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lastRenderedPageBreak/>
        <w:t>1. Направленность всей системы управления социальной защиты населения на ускорение ее модернизации и инновационного развития.</w:t>
      </w:r>
    </w:p>
    <w:p w:rsidR="008863C2" w:rsidRPr="009A5F43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F43">
        <w:rPr>
          <w:rFonts w:ascii="Times New Roman" w:hAnsi="Times New Roman"/>
          <w:sz w:val="28"/>
          <w:szCs w:val="28"/>
        </w:rPr>
        <w:t>2.  Привлечение отраслевых союзов,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населения.</w:t>
      </w:r>
    </w:p>
    <w:p w:rsidR="008863C2" w:rsidRDefault="008863C2" w:rsidP="008863C2">
      <w:pPr>
        <w:pStyle w:val="a7"/>
        <w:jc w:val="center"/>
        <w:rPr>
          <w:b/>
          <w:sz w:val="28"/>
          <w:szCs w:val="28"/>
        </w:rPr>
      </w:pPr>
    </w:p>
    <w:p w:rsidR="008863C2" w:rsidRPr="005C07AA" w:rsidRDefault="008863C2" w:rsidP="008863C2">
      <w:pPr>
        <w:pStyle w:val="a7"/>
        <w:jc w:val="center"/>
        <w:rPr>
          <w:b/>
          <w:sz w:val="28"/>
          <w:szCs w:val="28"/>
        </w:rPr>
      </w:pPr>
      <w:r w:rsidRPr="005C07AA">
        <w:rPr>
          <w:b/>
          <w:sz w:val="28"/>
          <w:szCs w:val="28"/>
          <w:lang w:val="en-US"/>
        </w:rPr>
        <w:t>I</w:t>
      </w:r>
      <w:r w:rsidRPr="005C07AA">
        <w:rPr>
          <w:b/>
          <w:sz w:val="28"/>
          <w:szCs w:val="28"/>
        </w:rPr>
        <w:t xml:space="preserve">I. </w:t>
      </w:r>
      <w:proofErr w:type="gramStart"/>
      <w:r w:rsidRPr="005C07AA">
        <w:rPr>
          <w:b/>
          <w:sz w:val="28"/>
          <w:szCs w:val="28"/>
        </w:rPr>
        <w:t>Цели ,</w:t>
      </w:r>
      <w:proofErr w:type="gramEnd"/>
      <w:r w:rsidRPr="005C07AA">
        <w:rPr>
          <w:b/>
          <w:sz w:val="28"/>
          <w:szCs w:val="28"/>
        </w:rPr>
        <w:t xml:space="preserve"> задачи и </w:t>
      </w:r>
      <w:r>
        <w:rPr>
          <w:b/>
          <w:sz w:val="28"/>
          <w:szCs w:val="28"/>
        </w:rPr>
        <w:t xml:space="preserve">этапы </w:t>
      </w:r>
      <w:r w:rsidRPr="005C07AA">
        <w:rPr>
          <w:b/>
          <w:sz w:val="28"/>
          <w:szCs w:val="28"/>
        </w:rPr>
        <w:t>сроки реализации подпрограммы</w:t>
      </w:r>
      <w:r>
        <w:rPr>
          <w:b/>
          <w:sz w:val="28"/>
          <w:szCs w:val="28"/>
        </w:rPr>
        <w:t xml:space="preserve"> 6</w:t>
      </w:r>
      <w:r w:rsidRPr="005C07AA">
        <w:rPr>
          <w:b/>
          <w:sz w:val="28"/>
          <w:szCs w:val="28"/>
        </w:rPr>
        <w:t xml:space="preserve"> </w:t>
      </w:r>
    </w:p>
    <w:p w:rsidR="008863C2" w:rsidRPr="005C07AA" w:rsidRDefault="008863C2" w:rsidP="008863C2">
      <w:pPr>
        <w:pStyle w:val="a7"/>
        <w:jc w:val="center"/>
        <w:rPr>
          <w:b/>
          <w:sz w:val="28"/>
          <w:szCs w:val="28"/>
        </w:rPr>
      </w:pPr>
      <w:r w:rsidRPr="005C07AA">
        <w:rPr>
          <w:b/>
          <w:sz w:val="28"/>
          <w:szCs w:val="28"/>
        </w:rPr>
        <w:t xml:space="preserve"> 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 xml:space="preserve"> Реализация подпрограммы 6 позволит обеспечить достижение цели и решение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7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F9B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B77F9B">
        <w:rPr>
          <w:rFonts w:ascii="Times New Roman" w:hAnsi="Times New Roman"/>
          <w:sz w:val="28"/>
          <w:szCs w:val="28"/>
        </w:rPr>
        <w:t xml:space="preserve"> и достижение конечных и непосредственных результатов, предусмотренных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7F9B">
        <w:rPr>
          <w:rFonts w:ascii="Times New Roman" w:hAnsi="Times New Roman"/>
          <w:sz w:val="28"/>
          <w:szCs w:val="28"/>
        </w:rPr>
        <w:t xml:space="preserve"> программой и входящими в ее состав подпрограммами.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Целью подпрограммы 6 является обеспечение э</w:t>
      </w:r>
      <w:r>
        <w:rPr>
          <w:rFonts w:ascii="Times New Roman" w:hAnsi="Times New Roman"/>
          <w:sz w:val="28"/>
          <w:szCs w:val="28"/>
        </w:rPr>
        <w:t xml:space="preserve">ффективной деятельности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B77F9B">
        <w:rPr>
          <w:rFonts w:ascii="Times New Roman" w:hAnsi="Times New Roman"/>
          <w:sz w:val="28"/>
          <w:szCs w:val="28"/>
        </w:rPr>
        <w:t>в сфере социальной защиты населения.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1. Обеспечение управления реализацией мероприятий программы.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2. Реализация переданных полномочий в сфере социальной защиты населения.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Сроки реализации подпрограммы 6 - 2014 - 2020 годы. Этапы реализации подпрограммы 6 не выделяются.</w:t>
      </w:r>
    </w:p>
    <w:p w:rsidR="008863C2" w:rsidRDefault="008863C2" w:rsidP="008863C2">
      <w:pPr>
        <w:pStyle w:val="a7"/>
        <w:jc w:val="center"/>
        <w:rPr>
          <w:b/>
          <w:sz w:val="28"/>
          <w:szCs w:val="28"/>
        </w:rPr>
      </w:pP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07A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07AA">
        <w:rPr>
          <w:rFonts w:ascii="Times New Roman" w:hAnsi="Times New Roman"/>
          <w:b/>
          <w:sz w:val="28"/>
          <w:szCs w:val="28"/>
        </w:rPr>
        <w:t xml:space="preserve">. </w:t>
      </w:r>
      <w:r w:rsidRPr="00B77F9B">
        <w:rPr>
          <w:rFonts w:ascii="Times New Roman" w:hAnsi="Times New Roman"/>
          <w:b/>
          <w:sz w:val="28"/>
          <w:szCs w:val="28"/>
        </w:rPr>
        <w:t>Обоснование выделения системы мероприятий и краткое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9B">
        <w:rPr>
          <w:rFonts w:ascii="Times New Roman" w:hAnsi="Times New Roman"/>
          <w:b/>
          <w:sz w:val="28"/>
          <w:szCs w:val="28"/>
        </w:rPr>
        <w:t>описание основных мероприятий подпрограммы 6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задачи 1 «</w:t>
      </w:r>
      <w:r w:rsidRPr="00B77F9B">
        <w:rPr>
          <w:rFonts w:ascii="Times New Roman" w:hAnsi="Times New Roman"/>
          <w:sz w:val="28"/>
          <w:szCs w:val="28"/>
        </w:rPr>
        <w:t>Обеспечение управления реализацией мероприятий программы</w:t>
      </w:r>
      <w:r>
        <w:rPr>
          <w:rFonts w:ascii="Times New Roman" w:hAnsi="Times New Roman"/>
          <w:sz w:val="28"/>
          <w:szCs w:val="28"/>
        </w:rPr>
        <w:t>»</w:t>
      </w:r>
      <w:r w:rsidRPr="00B77F9B">
        <w:rPr>
          <w:rFonts w:ascii="Times New Roman" w:hAnsi="Times New Roman"/>
          <w:sz w:val="28"/>
          <w:szCs w:val="28"/>
        </w:rPr>
        <w:t xml:space="preserve"> необходимо реализовать следующее основное мероприятие: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77F9B">
        <w:rPr>
          <w:rFonts w:ascii="Times New Roman" w:hAnsi="Times New Roman"/>
          <w:sz w:val="28"/>
          <w:szCs w:val="28"/>
        </w:rPr>
        <w:t xml:space="preserve">Обеспечение функций органов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77F9B">
        <w:rPr>
          <w:rFonts w:ascii="Times New Roman" w:hAnsi="Times New Roman"/>
          <w:sz w:val="28"/>
          <w:szCs w:val="28"/>
        </w:rPr>
        <w:t>власти Белгородской области, в том числе территориальных органов.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 xml:space="preserve">Реализация основного мероприятия по обеспечению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B77F9B">
        <w:rPr>
          <w:rFonts w:ascii="Times New Roman" w:hAnsi="Times New Roman"/>
          <w:sz w:val="28"/>
          <w:szCs w:val="28"/>
        </w:rPr>
        <w:t>органов, в том числе территориальных органов и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77F9B">
        <w:rPr>
          <w:rFonts w:ascii="Times New Roman" w:hAnsi="Times New Roman"/>
          <w:sz w:val="28"/>
          <w:szCs w:val="28"/>
        </w:rPr>
        <w:t xml:space="preserve">, направлена </w:t>
      </w:r>
      <w:proofErr w:type="gramStart"/>
      <w:r w:rsidRPr="00B77F9B">
        <w:rPr>
          <w:rFonts w:ascii="Times New Roman" w:hAnsi="Times New Roman"/>
          <w:sz w:val="28"/>
          <w:szCs w:val="28"/>
        </w:rPr>
        <w:t>на</w:t>
      </w:r>
      <w:proofErr w:type="gramEnd"/>
      <w:r w:rsidRPr="00B77F9B">
        <w:rPr>
          <w:rFonts w:ascii="Times New Roman" w:hAnsi="Times New Roman"/>
          <w:sz w:val="28"/>
          <w:szCs w:val="28"/>
        </w:rPr>
        <w:t>: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- обеспечение деятельности и выполнение по осуществлению отраслевого управления в сфере социальной защиты населения;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B77F9B">
        <w:rPr>
          <w:rFonts w:ascii="Times New Roman" w:hAnsi="Times New Roman"/>
          <w:sz w:val="28"/>
          <w:szCs w:val="28"/>
        </w:rPr>
        <w:t>деятельности учреждений социальной защиты населения, иных организаций, осуществляющих свою деятельность в сфере социальной защиты населения;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- осуществление прочих мер.</w:t>
      </w:r>
    </w:p>
    <w:p w:rsidR="008863C2" w:rsidRPr="00B77F9B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>Для выполнения зада</w:t>
      </w:r>
      <w:r>
        <w:rPr>
          <w:rFonts w:ascii="Times New Roman" w:hAnsi="Times New Roman"/>
          <w:sz w:val="28"/>
          <w:szCs w:val="28"/>
        </w:rPr>
        <w:t>чи 2 «</w:t>
      </w:r>
      <w:r w:rsidRPr="00B77F9B">
        <w:rPr>
          <w:rFonts w:ascii="Times New Roman" w:hAnsi="Times New Roman"/>
          <w:sz w:val="28"/>
          <w:szCs w:val="28"/>
        </w:rPr>
        <w:t>Реализация переданных полномочий в сфере социальной защиты населения</w:t>
      </w:r>
      <w:r>
        <w:rPr>
          <w:rFonts w:ascii="Times New Roman" w:hAnsi="Times New Roman"/>
          <w:sz w:val="28"/>
          <w:szCs w:val="28"/>
        </w:rPr>
        <w:t>»</w:t>
      </w:r>
      <w:r w:rsidRPr="00B77F9B">
        <w:rPr>
          <w:rFonts w:ascii="Times New Roman" w:hAnsi="Times New Roman"/>
          <w:sz w:val="28"/>
          <w:szCs w:val="28"/>
        </w:rPr>
        <w:t xml:space="preserve"> необходимо реализовать следующие основные мероприятия: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lastRenderedPageBreak/>
        <w:t>Основное мероприятие</w:t>
      </w:r>
      <w:r>
        <w:rPr>
          <w:rFonts w:ascii="Times New Roman" w:hAnsi="Times New Roman"/>
          <w:sz w:val="28"/>
          <w:szCs w:val="28"/>
        </w:rPr>
        <w:t>:</w:t>
      </w:r>
      <w:r w:rsidRPr="00B77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F9B">
        <w:rPr>
          <w:rFonts w:ascii="Times New Roman" w:hAnsi="Times New Roman"/>
          <w:sz w:val="28"/>
          <w:szCs w:val="28"/>
        </w:rPr>
        <w:t>Субвенции на организацию предоставления отдельных мер социальной защиты населе</w:t>
      </w:r>
      <w:r>
        <w:rPr>
          <w:rFonts w:ascii="Times New Roman" w:hAnsi="Times New Roman"/>
          <w:sz w:val="28"/>
          <w:szCs w:val="28"/>
        </w:rPr>
        <w:t>ния;</w:t>
      </w:r>
      <w:proofErr w:type="gramEnd"/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 xml:space="preserve">Реализация основного мероприятия осуществляется </w:t>
      </w:r>
      <w:proofErr w:type="gramStart"/>
      <w:r w:rsidRPr="00F95DC6">
        <w:rPr>
          <w:rFonts w:ascii="Times New Roman" w:hAnsi="Times New Roman"/>
          <w:sz w:val="28"/>
          <w:szCs w:val="28"/>
        </w:rPr>
        <w:t xml:space="preserve">в целях финансового обеспечения исполнения органом местного самоуправления функций по организации осуществления полномочий в сфере социальной защиты населения в соответствии с </w:t>
      </w:r>
      <w:hyperlink r:id="rId107" w:history="1">
        <w:r w:rsidRPr="00F95DC6">
          <w:rPr>
            <w:rFonts w:ascii="Times New Roman" w:hAnsi="Times New Roman"/>
            <w:sz w:val="28"/>
            <w:szCs w:val="28"/>
          </w:rPr>
          <w:t>законом</w:t>
        </w:r>
        <w:proofErr w:type="gramEnd"/>
      </w:hyperlink>
      <w:r w:rsidRPr="00F95DC6">
        <w:rPr>
          <w:rFonts w:ascii="Times New Roman" w:hAnsi="Times New Roman"/>
          <w:sz w:val="28"/>
          <w:szCs w:val="28"/>
        </w:rPr>
        <w:t xml:space="preserve"> Белгородской области от 14 января 2008 года N 185 «О наделении органов местного самоуправления полномочиями в сфере социальной защиты населения».</w:t>
      </w:r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>:</w:t>
      </w:r>
      <w:r w:rsidRPr="00F95DC6">
        <w:rPr>
          <w:rFonts w:ascii="Times New Roman" w:hAnsi="Times New Roman"/>
          <w:sz w:val="28"/>
          <w:szCs w:val="28"/>
        </w:rPr>
        <w:t xml:space="preserve"> 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родителей.</w:t>
      </w:r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>:</w:t>
      </w:r>
      <w:r w:rsidRPr="00F95DC6">
        <w:rPr>
          <w:rFonts w:ascii="Times New Roman" w:hAnsi="Times New Roman"/>
          <w:sz w:val="28"/>
          <w:szCs w:val="28"/>
        </w:rPr>
        <w:t xml:space="preserve"> Субвенции на осуществление деятельности по опеке и попечительству в отношении совершеннолетних лиц.</w:t>
      </w:r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>:</w:t>
      </w:r>
      <w:r w:rsidRPr="00F95DC6">
        <w:rPr>
          <w:rFonts w:ascii="Times New Roman" w:hAnsi="Times New Roman"/>
          <w:sz w:val="28"/>
          <w:szCs w:val="28"/>
        </w:rPr>
        <w:t xml:space="preserve"> Субвенции на организацию предоставления ежемесячных денежных компенсаций расходов по оплате жилищно-коммунальных услуг.</w:t>
      </w:r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>:</w:t>
      </w:r>
      <w:r w:rsidRPr="00F95DC6">
        <w:rPr>
          <w:rFonts w:ascii="Times New Roman" w:hAnsi="Times New Roman"/>
          <w:sz w:val="28"/>
          <w:szCs w:val="28"/>
        </w:rPr>
        <w:t xml:space="preserve"> Субвенции на организацию предоставления социального пособия на погребение.</w:t>
      </w: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pStyle w:val="a7"/>
        <w:jc w:val="both"/>
        <w:rPr>
          <w:sz w:val="28"/>
          <w:szCs w:val="28"/>
        </w:rPr>
      </w:pPr>
    </w:p>
    <w:p w:rsidR="008863C2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863C2" w:rsidRPr="008A4A1E" w:rsidRDefault="008863C2" w:rsidP="00886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07A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C07AA">
        <w:rPr>
          <w:rFonts w:ascii="Times New Roman" w:hAnsi="Times New Roman"/>
          <w:b/>
          <w:sz w:val="28"/>
          <w:szCs w:val="28"/>
        </w:rPr>
        <w:t xml:space="preserve">. </w:t>
      </w:r>
      <w:r w:rsidRPr="008A4A1E">
        <w:rPr>
          <w:rFonts w:ascii="Times New Roman" w:hAnsi="Times New Roman"/>
          <w:b/>
          <w:sz w:val="28"/>
          <w:szCs w:val="28"/>
        </w:rPr>
        <w:t>Прогноз конечных результатов подпрограммы 6.</w:t>
      </w:r>
    </w:p>
    <w:p w:rsidR="008863C2" w:rsidRPr="008A4A1E" w:rsidRDefault="008863C2" w:rsidP="0088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A1E">
        <w:rPr>
          <w:rFonts w:ascii="Times New Roman" w:hAnsi="Times New Roman"/>
          <w:b/>
          <w:sz w:val="28"/>
          <w:szCs w:val="28"/>
        </w:rPr>
        <w:t>Перечень показателей подпрограммы 6</w:t>
      </w:r>
    </w:p>
    <w:p w:rsidR="008863C2" w:rsidRPr="008A4A1E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63C2" w:rsidRPr="00F95DC6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DC6">
        <w:rPr>
          <w:rFonts w:ascii="Times New Roman" w:hAnsi="Times New Roman"/>
          <w:sz w:val="28"/>
          <w:szCs w:val="28"/>
        </w:rPr>
        <w:t>Показателем конечного результата подпрограммы 6 является обеспечение среднего уровня достижения целевых показателей программы не менее 95 процентов.</w:t>
      </w:r>
    </w:p>
    <w:p w:rsidR="008863C2" w:rsidRPr="00D45540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DC6">
        <w:rPr>
          <w:rFonts w:ascii="Times New Roman" w:hAnsi="Times New Roman"/>
          <w:sz w:val="28"/>
          <w:szCs w:val="28"/>
        </w:rPr>
        <w:t xml:space="preserve">Сведения о динамике значений показателей конечного и непосредственного результатов представлены в </w:t>
      </w:r>
      <w:hyperlink w:anchor="Par1964" w:history="1">
        <w:r w:rsidRPr="00F95DC6">
          <w:rPr>
            <w:rFonts w:ascii="Times New Roman" w:hAnsi="Times New Roman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F95DC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5DC6">
        <w:rPr>
          <w:rFonts w:ascii="Times New Roman" w:hAnsi="Times New Roman"/>
          <w:sz w:val="28"/>
          <w:szCs w:val="28"/>
        </w:rPr>
        <w:t xml:space="preserve"> программе.</w:t>
      </w:r>
      <w:proofErr w:type="gramEnd"/>
    </w:p>
    <w:p w:rsidR="008863C2" w:rsidRPr="005C07AA" w:rsidRDefault="008863C2" w:rsidP="008863C2">
      <w:pPr>
        <w:rPr>
          <w:b/>
        </w:rPr>
      </w:pPr>
    </w:p>
    <w:p w:rsidR="008863C2" w:rsidRDefault="008863C2" w:rsidP="008863C2">
      <w:pPr>
        <w:pStyle w:val="a7"/>
        <w:jc w:val="center"/>
        <w:rPr>
          <w:b/>
          <w:sz w:val="28"/>
          <w:szCs w:val="28"/>
        </w:rPr>
      </w:pPr>
      <w:r w:rsidRPr="005C07AA">
        <w:rPr>
          <w:b/>
          <w:sz w:val="28"/>
          <w:szCs w:val="28"/>
          <w:lang w:val="en-US"/>
        </w:rPr>
        <w:t>V</w:t>
      </w:r>
      <w:r w:rsidRPr="005C07AA">
        <w:rPr>
          <w:b/>
          <w:sz w:val="28"/>
          <w:szCs w:val="28"/>
        </w:rPr>
        <w:t xml:space="preserve">. Ресурсное обеспечение подпрограммы </w:t>
      </w:r>
      <w:r>
        <w:rPr>
          <w:b/>
          <w:sz w:val="28"/>
          <w:szCs w:val="28"/>
        </w:rPr>
        <w:t>6</w:t>
      </w:r>
      <w:r w:rsidRPr="005C07AA">
        <w:rPr>
          <w:b/>
          <w:sz w:val="28"/>
          <w:szCs w:val="28"/>
        </w:rPr>
        <w:t xml:space="preserve">  </w:t>
      </w:r>
    </w:p>
    <w:p w:rsidR="008863C2" w:rsidRPr="00861E56" w:rsidRDefault="008863C2" w:rsidP="008863C2">
      <w:pPr>
        <w:pStyle w:val="a7"/>
        <w:jc w:val="center"/>
        <w:rPr>
          <w:sz w:val="28"/>
          <w:szCs w:val="28"/>
        </w:rPr>
      </w:pPr>
    </w:p>
    <w:p w:rsidR="008863C2" w:rsidRPr="00F63AAD" w:rsidRDefault="008863C2" w:rsidP="0088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общий объем финансирования муниципальной подпрограммы на 2014-2020 годах  указан в приложении № 3 программы.</w:t>
      </w:r>
      <w:r w:rsidRPr="00F63AAD">
        <w:rPr>
          <w:rFonts w:ascii="Arial" w:hAnsi="Arial" w:cs="Arial"/>
          <w:sz w:val="20"/>
          <w:szCs w:val="20"/>
        </w:rPr>
        <w:t xml:space="preserve"> </w:t>
      </w:r>
      <w:r w:rsidRPr="00F63AAD">
        <w:rPr>
          <w:rFonts w:ascii="Times New Roman" w:hAnsi="Times New Roman"/>
          <w:sz w:val="28"/>
          <w:szCs w:val="28"/>
        </w:rPr>
        <w:t>Объем финансового обеспечения подпрограммы 6 подлежит ежегодному уточнению.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bookmarkStart w:id="16" w:name="_GoBack"/>
      <w:bookmarkEnd w:id="16"/>
      <w:r>
        <w:rPr>
          <w:b/>
          <w:sz w:val="28"/>
          <w:szCs w:val="28"/>
        </w:rPr>
        <w:t xml:space="preserve">                               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2CA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CA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8863C2" w:rsidRDefault="008863C2" w:rsidP="008863C2">
      <w:pPr>
        <w:spacing w:after="0"/>
        <w:rPr>
          <w:rFonts w:ascii="Times New Roman" w:hAnsi="Times New Roman"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863C2" w:rsidRPr="00E805CE" w:rsidRDefault="008863C2" w:rsidP="008863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863C2" w:rsidRPr="00772CAB" w:rsidRDefault="008863C2" w:rsidP="008863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863C2" w:rsidRPr="00A76CB1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863C2" w:rsidRDefault="008863C2" w:rsidP="00886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863C2" w:rsidRPr="00083981" w:rsidRDefault="008863C2" w:rsidP="008863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2CA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72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</w:t>
      </w:r>
    </w:p>
    <w:p w:rsidR="008863C2" w:rsidRDefault="008863C2"/>
    <w:sectPr w:rsidR="008863C2" w:rsidSect="008863C2">
      <w:headerReference w:type="even" r:id="rId108"/>
      <w:headerReference w:type="default" r:id="rId109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7F2">
      <w:pPr>
        <w:spacing w:after="0" w:line="240" w:lineRule="auto"/>
      </w:pPr>
      <w:r>
        <w:separator/>
      </w:r>
    </w:p>
  </w:endnote>
  <w:endnote w:type="continuationSeparator" w:id="0">
    <w:p w:rsidR="00000000" w:rsidRDefault="00AC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7F2">
      <w:pPr>
        <w:spacing w:after="0" w:line="240" w:lineRule="auto"/>
      </w:pPr>
      <w:r>
        <w:separator/>
      </w:r>
    </w:p>
  </w:footnote>
  <w:footnote w:type="continuationSeparator" w:id="0">
    <w:p w:rsidR="00000000" w:rsidRDefault="00AC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2" w:rsidRDefault="008863C2" w:rsidP="008863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741">
      <w:rPr>
        <w:rStyle w:val="a5"/>
        <w:noProof/>
      </w:rPr>
      <w:t>58</w:t>
    </w:r>
    <w:r>
      <w:rPr>
        <w:rStyle w:val="a5"/>
      </w:rPr>
      <w:fldChar w:fldCharType="end"/>
    </w:r>
  </w:p>
  <w:p w:rsidR="008863C2" w:rsidRDefault="00886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2" w:rsidRDefault="008863C2" w:rsidP="008863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7F2">
      <w:rPr>
        <w:rStyle w:val="a5"/>
        <w:noProof/>
      </w:rPr>
      <w:t>82</w:t>
    </w:r>
    <w:r>
      <w:rPr>
        <w:rStyle w:val="a5"/>
      </w:rPr>
      <w:fldChar w:fldCharType="end"/>
    </w:r>
  </w:p>
  <w:p w:rsidR="008863C2" w:rsidRDefault="00886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718"/>
    <w:multiLevelType w:val="hybridMultilevel"/>
    <w:tmpl w:val="5F944C7E"/>
    <w:lvl w:ilvl="0" w:tplc="266C4D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08"/>
    <w:rsid w:val="00293741"/>
    <w:rsid w:val="003479CF"/>
    <w:rsid w:val="00516F08"/>
    <w:rsid w:val="00547C55"/>
    <w:rsid w:val="008863C2"/>
    <w:rsid w:val="00AC07F2"/>
    <w:rsid w:val="00E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63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886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3C2"/>
    <w:rPr>
      <w:rFonts w:ascii="Calibri" w:eastAsia="Calibri" w:hAnsi="Calibri" w:cs="Times New Roman"/>
    </w:rPr>
  </w:style>
  <w:style w:type="character" w:styleId="a5">
    <w:name w:val="page number"/>
    <w:basedOn w:val="a0"/>
    <w:rsid w:val="008863C2"/>
  </w:style>
  <w:style w:type="character" w:customStyle="1" w:styleId="a6">
    <w:name w:val="Без интервала Знак"/>
    <w:link w:val="a7"/>
    <w:uiPriority w:val="99"/>
    <w:locked/>
    <w:rsid w:val="008863C2"/>
    <w:rPr>
      <w:rFonts w:ascii="Times New Roman" w:hAnsi="Times New Roman"/>
      <w:lang w:val="x-none" w:eastAsia="ru-RU"/>
    </w:rPr>
  </w:style>
  <w:style w:type="paragraph" w:styleId="a7">
    <w:name w:val="No Spacing"/>
    <w:link w:val="a6"/>
    <w:uiPriority w:val="99"/>
    <w:qFormat/>
    <w:rsid w:val="008863C2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styleId="a8">
    <w:name w:val="Hyperlink"/>
    <w:basedOn w:val="a0"/>
    <w:uiPriority w:val="99"/>
    <w:semiHidden/>
    <w:rsid w:val="008863C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863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3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63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886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3C2"/>
    <w:rPr>
      <w:rFonts w:ascii="Calibri" w:eastAsia="Calibri" w:hAnsi="Calibri" w:cs="Times New Roman"/>
    </w:rPr>
  </w:style>
  <w:style w:type="character" w:styleId="a5">
    <w:name w:val="page number"/>
    <w:basedOn w:val="a0"/>
    <w:rsid w:val="008863C2"/>
  </w:style>
  <w:style w:type="character" w:customStyle="1" w:styleId="a6">
    <w:name w:val="Без интервала Знак"/>
    <w:link w:val="a7"/>
    <w:uiPriority w:val="99"/>
    <w:locked/>
    <w:rsid w:val="008863C2"/>
    <w:rPr>
      <w:rFonts w:ascii="Times New Roman" w:hAnsi="Times New Roman"/>
      <w:lang w:val="x-none" w:eastAsia="ru-RU"/>
    </w:rPr>
  </w:style>
  <w:style w:type="paragraph" w:styleId="a7">
    <w:name w:val="No Spacing"/>
    <w:link w:val="a6"/>
    <w:uiPriority w:val="99"/>
    <w:qFormat/>
    <w:rsid w:val="008863C2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styleId="a8">
    <w:name w:val="Hyperlink"/>
    <w:basedOn w:val="a0"/>
    <w:uiPriority w:val="99"/>
    <w:semiHidden/>
    <w:rsid w:val="008863C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863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3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A0991866D8ED7200343B1648CBD0ADD8689F2597531FFA18CA558E47X2F9G" TargetMode="External"/><Relationship Id="rId21" Type="http://schemas.openxmlformats.org/officeDocument/2006/relationships/hyperlink" Target="consultantplus://offline/ref=DCA0991866D8ED7200343B1648CBD0ADD86E9E21945B1FFA18CA558E47X2F9G" TargetMode="External"/><Relationship Id="rId42" Type="http://schemas.openxmlformats.org/officeDocument/2006/relationships/hyperlink" Target="consultantplus://offline/ref=8CC0F9C9C1D9B01DB14F72FA27791980B2F8CA7F31F6C7B78750A8ED3DOATAJ" TargetMode="External"/><Relationship Id="rId47" Type="http://schemas.openxmlformats.org/officeDocument/2006/relationships/hyperlink" Target="consultantplus://offline/ref=8CC0F9C9C1D9B01DB14F72EC2415438DB7FA9C7033FCCDE9DF0FF3B06AA30250OATBJ" TargetMode="External"/><Relationship Id="rId63" Type="http://schemas.openxmlformats.org/officeDocument/2006/relationships/hyperlink" Target="consultantplus://offline/ref=8CC0F9C9C1D9B01DB14F72FA27791980B2F4C47437FDC7B78750A8ED3DOATAJ" TargetMode="External"/><Relationship Id="rId68" Type="http://schemas.openxmlformats.org/officeDocument/2006/relationships/hyperlink" Target="consultantplus://offline/ref=8CC0F9C9C1D9B01DB14F72FA27791980B1F1C07D37F2C7B78750A8ED3DOATAJ" TargetMode="External"/><Relationship Id="rId84" Type="http://schemas.openxmlformats.org/officeDocument/2006/relationships/hyperlink" Target="consultantplus://offline/ref=8CC0F9C9C1D9B01DB14F72FA27791980B2F7C77D31FDC7B78750A8ED3DAA0807ECF6C0D8F34D5D8DO0TBJ" TargetMode="External"/><Relationship Id="rId89" Type="http://schemas.openxmlformats.org/officeDocument/2006/relationships/hyperlink" Target="consultantplus://offline/ref=8CC0F9C9C1D9B01DB14F72FA27791980B1F1C37E37F1C7B78750A8ED3DAA0807ECF6C0D8F7O4T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A0991866D8ED7200343B1648CBD0ADD06C9122915142F01093598C40264FC3CED0A70CD69F02XAFCG" TargetMode="External"/><Relationship Id="rId29" Type="http://schemas.openxmlformats.org/officeDocument/2006/relationships/hyperlink" Target="consultantplus://offline/ref=8CC0F9C9C1D9B01DB14F72EC2415438DB7FA9C7032F7C8E1DC0FF3B06AA30250OATBJ" TargetMode="External"/><Relationship Id="rId107" Type="http://schemas.openxmlformats.org/officeDocument/2006/relationships/hyperlink" Target="consultantplus://offline/ref=8CC0F9C9C1D9B01DB14F72EC2415438DB7FA9C7036F6CEE1DF0FF3B06AA30250OATBJ" TargetMode="External"/><Relationship Id="rId11" Type="http://schemas.openxmlformats.org/officeDocument/2006/relationships/hyperlink" Target="consultantplus://offline/ref=DCA0991866D8ED7200343B1648CBD0ADDA6F9E21965142F01093598C40264FC3CED0A70CD69F04XAF1G" TargetMode="External"/><Relationship Id="rId24" Type="http://schemas.openxmlformats.org/officeDocument/2006/relationships/hyperlink" Target="consultantplus://offline/ref=DCA0991866D8ED7200343B1648CBD0ADD86F952593581FFA18CA558E472910D4C999AB0DD69F02A5X5FDG" TargetMode="External"/><Relationship Id="rId32" Type="http://schemas.openxmlformats.org/officeDocument/2006/relationships/hyperlink" Target="consultantplus://offline/ref=8CC0F9C9C1D9B01DB14F72EC2415438DB7FA9C7033FCCBE1D30FF3B06AA30250OATBJ" TargetMode="External"/><Relationship Id="rId37" Type="http://schemas.openxmlformats.org/officeDocument/2006/relationships/hyperlink" Target="consultantplus://offline/ref=8CC0F9C9C1D9B01DB14F72FA27791980B2F9CB7536F7C7B78750A8ED3DOATAJ" TargetMode="External"/><Relationship Id="rId40" Type="http://schemas.openxmlformats.org/officeDocument/2006/relationships/hyperlink" Target="consultantplus://offline/ref=8CC0F9C9C1D9B01DB14F72FA27791980B2F6C07837FDC7B78750A8ED3DOATAJ" TargetMode="External"/><Relationship Id="rId45" Type="http://schemas.openxmlformats.org/officeDocument/2006/relationships/hyperlink" Target="consultantplus://offline/ref=8CC0F9C9C1D9B01DB14F72FA27791980B2F4C37C33F1C7B78750A8ED3DOATAJ" TargetMode="External"/><Relationship Id="rId53" Type="http://schemas.openxmlformats.org/officeDocument/2006/relationships/hyperlink" Target="consultantplus://offline/ref=8CC0F9C9C1D9B01DB14F72EC2415438DB7FA9C7033F7C5E3DC0FF3B06AA30250OATBJ" TargetMode="External"/><Relationship Id="rId58" Type="http://schemas.openxmlformats.org/officeDocument/2006/relationships/hyperlink" Target="consultantplus://offline/ref=8CC0F9C9C1D9B01DB14F72EC2415438DB7FA9C7033F7C5E3D30FF3B06AA30250OATBJ" TargetMode="External"/><Relationship Id="rId66" Type="http://schemas.openxmlformats.org/officeDocument/2006/relationships/hyperlink" Target="consultantplus://offline/ref=DCA0991866D8ED7200343B1648CBD0ADD86E962A99521FFA18CA558E47X2F9G" TargetMode="External"/><Relationship Id="rId74" Type="http://schemas.openxmlformats.org/officeDocument/2006/relationships/hyperlink" Target="consultantplus://offline/ref=8CC0F9C9C1D9B01DB14F72FA27791980B2F7C77D30F6C7B78750A8ED3DOATAJ" TargetMode="External"/><Relationship Id="rId79" Type="http://schemas.openxmlformats.org/officeDocument/2006/relationships/hyperlink" Target="consultantplus://offline/ref=8CC0F9C9C1D9B01DB14F72EC2415438DB7FA9C7035F1CBE4D20FF3B06AA30250OATBJ" TargetMode="External"/><Relationship Id="rId87" Type="http://schemas.openxmlformats.org/officeDocument/2006/relationships/hyperlink" Target="consultantplus://offline/ref=8CC0F9C9C1D9B01DB14F72EC2415438DB7FA9C7033F7C8E2DA0FF3B06AA30250ABB9999AB7405C8C0F5CE4OETBJ" TargetMode="External"/><Relationship Id="rId102" Type="http://schemas.openxmlformats.org/officeDocument/2006/relationships/hyperlink" Target="consultantplus://offline/ref=8CC0F9C9C1D9B01DB14F72EC2415438DB7FA9C7032F7CFE2DF0FF3B06AA30250ABB9999AB7405C8C0F5CE4OET7J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CC0F9C9C1D9B01DB14F72EC2415438DB7FA9C7032F7C8E1DC0FF3B06AA30250OATBJ" TargetMode="External"/><Relationship Id="rId82" Type="http://schemas.openxmlformats.org/officeDocument/2006/relationships/hyperlink" Target="consultantplus://offline/ref=8CC0F9C9C1D9B01DB14F72EC2415438DB7FA9C7033FCCBE1D30FF3B06AA30250OATBJ" TargetMode="External"/><Relationship Id="rId90" Type="http://schemas.openxmlformats.org/officeDocument/2006/relationships/hyperlink" Target="consultantplus://offline/ref=8CC0F9C9C1D9B01DB14F72EC2415438DB7FA9C7033FDC5E4DB0FF3B06AA30250ABB9999AB7405C8C0F5CE4OETBJ" TargetMode="External"/><Relationship Id="rId95" Type="http://schemas.openxmlformats.org/officeDocument/2006/relationships/hyperlink" Target="consultantplus://offline/ref=8CC0F9C9C1D9B01DB14F72EC2415438DB7FA9C7033FDC5E4DB0FF3B06AA30250OATBJ" TargetMode="External"/><Relationship Id="rId19" Type="http://schemas.openxmlformats.org/officeDocument/2006/relationships/hyperlink" Target="consultantplus://offline/ref=DCA0991866D8ED7200343B1648CBD0ADDE6D9125935142F01093598C40264FC3CED0A70CD69F03XAF0G" TargetMode="External"/><Relationship Id="rId14" Type="http://schemas.openxmlformats.org/officeDocument/2006/relationships/hyperlink" Target="consultantplus://offline/ref=DCA0991866D8ED7200343B1648CBD0ADD86F9227995D1FFA18CA558E472910D4C999AB0DD69F02A4X5F9G" TargetMode="External"/><Relationship Id="rId22" Type="http://schemas.openxmlformats.org/officeDocument/2006/relationships/hyperlink" Target="file:///O:\&#1044;&#1054;&#1050;&#1059;&#1052;&#1045;&#1053;&#1058;&#1067;\&#1055;&#1056;&#1048;&#1045;&#1052;&#1053;&#1040;&#1071;\&#1055;&#1056;&#1054;&#1043;&#1056;&#1040;&#1052;&#1052;&#1067;%202013\&#1058;&#1077;&#1082;&#1089;&#1090;&#1099;%20&#1087;&#1086;&#1076;&#1087;&#1088;&#1086;&#1075;&#1088;&#1072;&#1084;&#1084;%2016.12.2013&#1075;\&#1054;&#1041;&#1065;&#1048;&#1049;.docx" TargetMode="External"/><Relationship Id="rId27" Type="http://schemas.openxmlformats.org/officeDocument/2006/relationships/hyperlink" Target="consultantplus://offline/ref=8CC0F9C9C1D9B01DB14F72EC2415438DB7FA9C7033FDCFE4DA0FF3B06AA30250ABB9999AB7405C8C0F5CE4OETDJ" TargetMode="External"/><Relationship Id="rId30" Type="http://schemas.openxmlformats.org/officeDocument/2006/relationships/hyperlink" Target="consultantplus://offline/ref=8CC0F9C9C1D9B01DB14F72EC2415438DB7FA9C7033F3CBE2DC0FF3B06AA30250OATBJ" TargetMode="External"/><Relationship Id="rId35" Type="http://schemas.openxmlformats.org/officeDocument/2006/relationships/hyperlink" Target="consultantplus://offline/ref=8CC0F9C9C1D9B01DB14F72EC2415438DB7FA9C7032F7C9E4DA0FF3B06AA30250OATBJ" TargetMode="External"/><Relationship Id="rId43" Type="http://schemas.openxmlformats.org/officeDocument/2006/relationships/hyperlink" Target="consultantplus://offline/ref=8CC0F9C9C1D9B01DB14F72FA27791980B2F7C67A30F4C7B78750A8ED3DOATAJ" TargetMode="External"/><Relationship Id="rId48" Type="http://schemas.openxmlformats.org/officeDocument/2006/relationships/hyperlink" Target="consultantplus://offline/ref=8CC0F9C9C1D9B01DB14F72FA27791980B2F8CB7C30F6C7B78750A8ED3DOATAJ" TargetMode="External"/><Relationship Id="rId56" Type="http://schemas.openxmlformats.org/officeDocument/2006/relationships/hyperlink" Target="consultantplus://offline/ref=8CC0F9C9C1D9B01DB14F72EC2415438DB7FA9C7033F3CBE1D90FF3B06AA30250OATBJ" TargetMode="External"/><Relationship Id="rId64" Type="http://schemas.openxmlformats.org/officeDocument/2006/relationships/hyperlink" Target="consultantplus://offline/ref=8CC0F9C9C1D9B01DB14F72FA27791980B2F7C17F34F7C7B78750A8ED3DOATAJ" TargetMode="External"/><Relationship Id="rId69" Type="http://schemas.openxmlformats.org/officeDocument/2006/relationships/hyperlink" Target="consultantplus://offline/ref=8CC0F9C9C1D9B01DB14F72EC2415438DB7FA9C7033FCCEE7D20FF3B06AA30250OATBJ" TargetMode="External"/><Relationship Id="rId77" Type="http://schemas.openxmlformats.org/officeDocument/2006/relationships/hyperlink" Target="consultantplus://offline/ref=8CC0F9C9C1D9B01DB14F72EC2415438DB7FA9C7034FDC8E9D90FF3B06AA30250OATBJ" TargetMode="External"/><Relationship Id="rId100" Type="http://schemas.openxmlformats.org/officeDocument/2006/relationships/hyperlink" Target="consultantplus://offline/ref=8CC0F9C9C1D9B01DB14F6CE132791980B2F8CB7C3FF4C7B78750A8ED3DAA0807ECF6C0D8F34D5D8DO0TAJ" TargetMode="External"/><Relationship Id="rId105" Type="http://schemas.openxmlformats.org/officeDocument/2006/relationships/image" Target="media/image1.w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CC0F9C9C1D9B01DB14F72EC2415438DB7FA9C7033F7C5E9DB0FF3B06AA30250OATBJ" TargetMode="External"/><Relationship Id="rId72" Type="http://schemas.openxmlformats.org/officeDocument/2006/relationships/hyperlink" Target="consultantplus://offline/ref=8CC0F9C9C1D9B01DB14F72EC2415438DB7FA9C7030F6C9E4D052F9B833AF00O5T7J" TargetMode="External"/><Relationship Id="rId80" Type="http://schemas.openxmlformats.org/officeDocument/2006/relationships/hyperlink" Target="consultantplus://offline/ref=8CC0F9C9C1D9B01DB14F72EC2415438DB7FA9C7032F7C8E1DC0FF3B06AA30250OATBJ" TargetMode="External"/><Relationship Id="rId85" Type="http://schemas.openxmlformats.org/officeDocument/2006/relationships/hyperlink" Target="consultantplus://offline/ref=8CC0F9C9C1D9B01DB14F6CE132791980B2F3CB7E33F5C7B78750A8ED3DOATAJ" TargetMode="External"/><Relationship Id="rId93" Type="http://schemas.openxmlformats.org/officeDocument/2006/relationships/hyperlink" Target="consultantplus://offline/ref=8CC0F9C9C1D9B01DB14F72FA27791980B2F8CB7F37FCC7B78750A8ED3DAA0807ECF6C0D8F34D5D8FO0TDJ" TargetMode="External"/><Relationship Id="rId98" Type="http://schemas.openxmlformats.org/officeDocument/2006/relationships/hyperlink" Target="consultantplus://offline/ref=8CC0F9C9C1D9B01DB14F72EC2415438DB7FA9C7033F3CCE9DD0FF3B06AA30250OATB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A0991866D8ED7200343B1648CBD0ADD8689E22965E1FFA18CA558E472910D4C999AB0DD69F02A2X5FAG" TargetMode="External"/><Relationship Id="rId17" Type="http://schemas.openxmlformats.org/officeDocument/2006/relationships/hyperlink" Target="consultantplus://offline/ref=DCA0991866D8ED7200343B1648CBD0ADD06C9122915142F01093598C40264FC3CED0A70CD69F02XAFCG" TargetMode="External"/><Relationship Id="rId25" Type="http://schemas.openxmlformats.org/officeDocument/2006/relationships/hyperlink" Target="consultantplus://offline/ref=DCA0991866D8ED7200343B1648CBD0ADD8689F24965E1FFA18CA558E472910D4C999AB0DD69F0BA0X5FBG" TargetMode="External"/><Relationship Id="rId33" Type="http://schemas.openxmlformats.org/officeDocument/2006/relationships/hyperlink" Target="consultantplus://offline/ref=8CC0F9C9C1D9B01DB14F72EC2415438DB7FA9C7033F2C4E7D80FF3B06AA30250OATBJ" TargetMode="External"/><Relationship Id="rId38" Type="http://schemas.openxmlformats.org/officeDocument/2006/relationships/hyperlink" Target="consultantplus://offline/ref=8CC0F9C9C1D9B01DB14F72EC2415438DB7FA9C7032F6C9E6DE0FF3B06AA30250OATBJ" TargetMode="External"/><Relationship Id="rId46" Type="http://schemas.openxmlformats.org/officeDocument/2006/relationships/hyperlink" Target="consultantplus://offline/ref=8CC0F9C9C1D9B01DB14F72EC2415438DB7FA9C7033F7CBE0D90FF3B06AA30250OATBJ" TargetMode="External"/><Relationship Id="rId59" Type="http://schemas.openxmlformats.org/officeDocument/2006/relationships/hyperlink" Target="consultantplus://offline/ref=8CC0F9C9C1D9B01DB14F72EC2415438DB7FA9C7035F4CEE6DC0FF3B06AA30250OATBJ" TargetMode="External"/><Relationship Id="rId67" Type="http://schemas.openxmlformats.org/officeDocument/2006/relationships/hyperlink" Target="consultantplus://offline/ref=DCA0991866D8ED7200343B1648CBD0ADDE649026955142F01093598CX4F0G" TargetMode="External"/><Relationship Id="rId103" Type="http://schemas.openxmlformats.org/officeDocument/2006/relationships/hyperlink" Target="consultantplus://offline/ref=8CC0F9C9C1D9B01DB14F72EC2415438DB7FA9C7033F2CAE4DA0FF3B06AA30250OATBJ" TargetMode="External"/><Relationship Id="rId108" Type="http://schemas.openxmlformats.org/officeDocument/2006/relationships/header" Target="header1.xml"/><Relationship Id="rId20" Type="http://schemas.openxmlformats.org/officeDocument/2006/relationships/hyperlink" Target="consultantplus://offline/ref=DCA0991866D8ED7200343B1648CBD0ADD86E9E21945E1FFA18CA558E47X2F9G" TargetMode="External"/><Relationship Id="rId41" Type="http://schemas.openxmlformats.org/officeDocument/2006/relationships/hyperlink" Target="consultantplus://offline/ref=8CC0F9C9C1D9B01DB14F72EC2415438DB7FA9C7033F5CAE8D20FF3B06AA30250OATBJ" TargetMode="External"/><Relationship Id="rId54" Type="http://schemas.openxmlformats.org/officeDocument/2006/relationships/hyperlink" Target="consultantplus://offline/ref=8CC0F9C9C1D9B01DB14F72EC2415438DB7FA9C7033F7C5E3D20FF3B06AA30250OATBJ" TargetMode="External"/><Relationship Id="rId62" Type="http://schemas.openxmlformats.org/officeDocument/2006/relationships/hyperlink" Target="consultantplus://offline/ref=8CC0F9C9C1D9B01DB14F72EC2415438DB7FA9C7033F7C5E2DE0FF3B06AA30250OATBJ" TargetMode="External"/><Relationship Id="rId70" Type="http://schemas.openxmlformats.org/officeDocument/2006/relationships/hyperlink" Target="consultantplus://offline/ref=8CC0F9C9C1D9B01DB14F72EC2415438DB7FA9C7033F5CCE5D20FF3B06AA30250OATBJ" TargetMode="External"/><Relationship Id="rId75" Type="http://schemas.openxmlformats.org/officeDocument/2006/relationships/hyperlink" Target="consultantplus://offline/ref=8CC0F9C9C1D9B01DB14F72FA27791980B2F3CB7E33F0C7B78750A8ED3DOATAJ" TargetMode="External"/><Relationship Id="rId83" Type="http://schemas.openxmlformats.org/officeDocument/2006/relationships/hyperlink" Target="consultantplus://offline/ref=8CC0F9C9C1D9B01DB14F72EC2415438DB7FA9C7033F0CFE1D30FF3B06AA30250OATBJ" TargetMode="External"/><Relationship Id="rId88" Type="http://schemas.openxmlformats.org/officeDocument/2006/relationships/hyperlink" Target="consultantplus://offline/ref=8CC0F9C9C1D9B01DB14F72EC2415438DB7FA9C7035F1C8E0DA0FF3B06AA30250ABB9999AB7405C8C0F5CE4OETCJ" TargetMode="External"/><Relationship Id="rId91" Type="http://schemas.openxmlformats.org/officeDocument/2006/relationships/hyperlink" Target="consultantplus://offline/ref=8CC0F9C9C1D9B01DB14F72FA27791980B1F1C37E37F1C7B78750A8ED3DAA0807ECF6C0D8F7O4TBJ" TargetMode="External"/><Relationship Id="rId96" Type="http://schemas.openxmlformats.org/officeDocument/2006/relationships/hyperlink" Target="consultantplus://offline/ref=8CC0F9C9C1D9B01DB14F72FA27791980B2F3CB7E33F0C7B78750A8ED3DAA0807ECF6C0D8F34D5D8FO0TDJ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CA0991866D8ED7200343B1648CBD0ADD8689F2597531FFA18CA558E472910D4C999AB0FXDF4G" TargetMode="External"/><Relationship Id="rId23" Type="http://schemas.openxmlformats.org/officeDocument/2006/relationships/hyperlink" Target="file:///O:\&#1044;&#1054;&#1050;&#1059;&#1052;&#1045;&#1053;&#1058;&#1067;\&#1055;&#1056;&#1048;&#1045;&#1052;&#1053;&#1040;&#1071;\&#1055;&#1056;&#1054;&#1043;&#1056;&#1040;&#1052;&#1052;&#1067;%202013\&#1058;&#1077;&#1082;&#1089;&#1090;&#1099;%20&#1087;&#1086;&#1076;&#1087;&#1088;&#1086;&#1075;&#1088;&#1072;&#1084;&#1084;%2016.12.2013&#1075;\&#1054;&#1041;&#1065;&#1048;&#1049;.docx" TargetMode="External"/><Relationship Id="rId28" Type="http://schemas.openxmlformats.org/officeDocument/2006/relationships/hyperlink" Target="consultantplus://offline/ref=8CC0F9C9C1D9B01DB14F72FA27791980B1F1C27B30FDC7B78750A8ED3DOATAJ" TargetMode="External"/><Relationship Id="rId36" Type="http://schemas.openxmlformats.org/officeDocument/2006/relationships/hyperlink" Target="consultantplus://offline/ref=8CC0F9C9C1D9B01DB14F72EC2415438DB7FA9C7032F7C9E5D20FF3B06AA30250OATBJ" TargetMode="External"/><Relationship Id="rId49" Type="http://schemas.openxmlformats.org/officeDocument/2006/relationships/hyperlink" Target="consultantplus://offline/ref=8CC0F9C9C1D9B01DB14F72FA27791980B1F1C27F31F1C7B78750A8ED3DOATAJ" TargetMode="External"/><Relationship Id="rId57" Type="http://schemas.openxmlformats.org/officeDocument/2006/relationships/hyperlink" Target="consultantplus://offline/ref=8CC0F9C9C1D9B01DB14F72EC2415438DB7FA9C7033F7C5E2DA0FF3B06AA30250OATBJ" TargetMode="External"/><Relationship Id="rId106" Type="http://schemas.openxmlformats.org/officeDocument/2006/relationships/hyperlink" Target="consultantplus://offline/ref=8CC0F9C9C1D9B01DB14F72EC2415438DB7FA9C7033F7C8E1D30FF3B06AA30250ABB9999AB7405C8C0F5CE5OET7J" TargetMode="External"/><Relationship Id="rId10" Type="http://schemas.openxmlformats.org/officeDocument/2006/relationships/hyperlink" Target="consultantplus://offline/ref=DCA0991866D8ED7200343B1648CBD0ADDB6490279B0C48F8499F5BX8FBG" TargetMode="External"/><Relationship Id="rId31" Type="http://schemas.openxmlformats.org/officeDocument/2006/relationships/hyperlink" Target="consultantplus://offline/ref=8CC0F9C9C1D9B01DB14F72EC2415438DB7FA9C7032F7C8E1DC0FF3B06AA30250OATBJ" TargetMode="External"/><Relationship Id="rId44" Type="http://schemas.openxmlformats.org/officeDocument/2006/relationships/hyperlink" Target="consultantplus://offline/ref=8CC0F9C9C1D9B01DB14F72FA27791980B2F8CB7E35F2C7B78750A8ED3DOATAJ" TargetMode="External"/><Relationship Id="rId52" Type="http://schemas.openxmlformats.org/officeDocument/2006/relationships/hyperlink" Target="consultantplus://offline/ref=8CC0F9C9C1D9B01DB14F72EC2415438DB7FA9C7033F1C5E9DA0FF3B06AA30250OATBJ" TargetMode="External"/><Relationship Id="rId60" Type="http://schemas.openxmlformats.org/officeDocument/2006/relationships/hyperlink" Target="consultantplus://offline/ref=8CC0F9C9C1D9B01DB14F72EC2415438DB7FA9C7035F4CEE6DA0FF3B06AA30250OATBJ" TargetMode="External"/><Relationship Id="rId65" Type="http://schemas.openxmlformats.org/officeDocument/2006/relationships/hyperlink" Target="consultantplus://offline/ref=8CC0F9C9C1D9B01DB14F72EC2415438DB7FA9C7035F4CEE6DA0FF3B06AA30250OATBJ" TargetMode="External"/><Relationship Id="rId73" Type="http://schemas.openxmlformats.org/officeDocument/2006/relationships/hyperlink" Target="consultantplus://offline/ref=8CC0F9C9C1D9B01DB14F72FA27791980BAF1C47D36FF9ABD8F09A4EF3AA55710EBBFCCD9F34D5DO8T4J" TargetMode="External"/><Relationship Id="rId78" Type="http://schemas.openxmlformats.org/officeDocument/2006/relationships/hyperlink" Target="consultantplus://offline/ref=8CC0F9C9C1D9B01DB14F72EC2415438DB7FA9C7035F2C4E0DA0FF3B06AA30250OATBJ" TargetMode="External"/><Relationship Id="rId81" Type="http://schemas.openxmlformats.org/officeDocument/2006/relationships/hyperlink" Target="consultantplus://offline/ref=8CC0F9C9C1D9B01DB14F72EC2415438DB7FA9C7036F5CCE4DF0FF3B06AA30250OATBJ" TargetMode="External"/><Relationship Id="rId86" Type="http://schemas.openxmlformats.org/officeDocument/2006/relationships/hyperlink" Target="consultantplus://offline/ref=8CC0F9C9C1D9B01DB14F72EC2415438DB7FA9C7033FDCFE4DA0FF3B06AA30250ABB9999AB7405C8C0F5CE4OETDJ" TargetMode="External"/><Relationship Id="rId94" Type="http://schemas.openxmlformats.org/officeDocument/2006/relationships/hyperlink" Target="consultantplus://offline/ref=8CC0F9C9C1D9B01DB14F72FA27791980B1F1C37E37F1C7B78750A8ED3DAA0807ECF6C0D8F0O4T9J" TargetMode="External"/><Relationship Id="rId99" Type="http://schemas.openxmlformats.org/officeDocument/2006/relationships/hyperlink" Target="consultantplus://offline/ref=8CC0F9C9C1D9B01DB14F72EC2415438DB7FA9C7033F2C4E7D80FF3B06AA30250ABB9999AB7405CO8T4J" TargetMode="External"/><Relationship Id="rId101" Type="http://schemas.openxmlformats.org/officeDocument/2006/relationships/hyperlink" Target="consultantplus://offline/ref=8CC0F9C9C1D9B01DB14F72EC2415438DB7FA9C7032F6C8E7D90FF3B06AA30250ABB9999AB7405C8C0F5CE4OET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A0991866D8ED7200343B1648CBD0ADDB6490279B0C48F8499F5BX8FBG" TargetMode="External"/><Relationship Id="rId13" Type="http://schemas.openxmlformats.org/officeDocument/2006/relationships/hyperlink" Target="consultantplus://offline/ref=DCA0991866D8ED7200343B1648CBD0ADD16F9322905142F01093598CX4F0G" TargetMode="External"/><Relationship Id="rId18" Type="http://schemas.openxmlformats.org/officeDocument/2006/relationships/hyperlink" Target="consultantplus://offline/ref=DCA0991866D8ED7200343B1648CBD0ADD16B912A955142F01093598C40264FC3CED0A70CD69F03XAFDG" TargetMode="External"/><Relationship Id="rId39" Type="http://schemas.openxmlformats.org/officeDocument/2006/relationships/hyperlink" Target="consultantplus://offline/ref=8CC0F9C9C1D9B01DB14F72EC2415438DB7FA9C7034F0C5E3D30FF3B06AA30250OATBJ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8CC0F9C9C1D9B01DB14F72EC2415438DB7FA9C7032F6C4E9D90FF3B06AA30250OATBJ" TargetMode="External"/><Relationship Id="rId50" Type="http://schemas.openxmlformats.org/officeDocument/2006/relationships/hyperlink" Target="consultantplus://offline/ref=8CC0F9C9C1D9B01DB14F72FA27791980B2F5C67D31F3C7B78750A8ED3DOATAJ" TargetMode="External"/><Relationship Id="rId55" Type="http://schemas.openxmlformats.org/officeDocument/2006/relationships/hyperlink" Target="consultantplus://offline/ref=8CC0F9C9C1D9B01DB14F72EC2415438DB7FA9C7033F7C5E2DE0FF3B06AA30250OATBJ" TargetMode="External"/><Relationship Id="rId76" Type="http://schemas.openxmlformats.org/officeDocument/2006/relationships/hyperlink" Target="consultantplus://offline/ref=8CC0F9C9C1D9B01DB14F72EC2415438DB7FA9C7034F0C4E2DC0FF3B06AA30250ABB9999AB7405C8C0F5CE4OET7J" TargetMode="External"/><Relationship Id="rId97" Type="http://schemas.openxmlformats.org/officeDocument/2006/relationships/hyperlink" Target="consultantplus://offline/ref=8CC0F9C9C1D9B01DB14F72EC2415438DB7FA9C7033F3CCE9DD0FF3B06AA30250OATBJ" TargetMode="External"/><Relationship Id="rId104" Type="http://schemas.openxmlformats.org/officeDocument/2006/relationships/hyperlink" Target="consultantplus://offline/ref=8CC0F9C9C1D9B01DB14F72EC2415438DB7FA9C7033F2C5E3D20FF3B06AA30250OATB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CC0F9C9C1D9B01DB14F72EC2415438DB7FA9C7033FDC9E9D90FF3B06AA30250OATBJ" TargetMode="External"/><Relationship Id="rId92" Type="http://schemas.openxmlformats.org/officeDocument/2006/relationships/hyperlink" Target="consultantplus://offline/ref=8CC0F9C9C1D9B01DB14F72FA27791980BAF1C47D36FF9ABD8F09A4EF3AA55710EBBFCCD9F34D5DO8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F38-306A-4673-8A2B-27EABD7A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27254</Words>
  <Characters>155350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Наталья</dc:creator>
  <cp:keywords/>
  <dc:description/>
  <cp:lastModifiedBy>Хохлова Наталья</cp:lastModifiedBy>
  <cp:revision>4</cp:revision>
  <dcterms:created xsi:type="dcterms:W3CDTF">2017-01-20T14:11:00Z</dcterms:created>
  <dcterms:modified xsi:type="dcterms:W3CDTF">2017-01-26T07:47:00Z</dcterms:modified>
</cp:coreProperties>
</file>