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BE" w:rsidRDefault="009417CF" w:rsidP="006A15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17C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о 2 квартале 2015 года специалистами комитета финансов и бюджетной политики администрации Шебекинского района было проведено 5 контрольных мероприятий, в том числе 3 проверки соблюдения законодательства в сфере закупок, предусмотренных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4-7 ч. 8 ст.99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9417CF" w:rsidRDefault="009417CF" w:rsidP="006A15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проверенных средств составил 15504,1 тысяч рублей.</w:t>
      </w:r>
    </w:p>
    <w:p w:rsidR="009417CF" w:rsidRDefault="009417CF" w:rsidP="006A15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Контрольными мероприятиями</w:t>
      </w:r>
      <w:r w:rsidR="006A1566">
        <w:rPr>
          <w:rFonts w:ascii="Times New Roman" w:hAnsi="Times New Roman" w:cs="Times New Roman"/>
          <w:sz w:val="24"/>
          <w:szCs w:val="24"/>
        </w:rPr>
        <w:t xml:space="preserve"> выявлены финансовые нарушения с использованием средств местного бюджета на общую сумму 652,5 тысяч рублей.</w:t>
      </w:r>
    </w:p>
    <w:p w:rsidR="006A1566" w:rsidRDefault="006A1566" w:rsidP="006A15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Ревизии и проверки показали, что учреждениями допущены отдельные нарушения требований законодательства Российской Федерации, нормативно-правовых актов Белгородской области в финансово-бюджетной сфере.</w:t>
      </w:r>
    </w:p>
    <w:p w:rsidR="006A1566" w:rsidRDefault="006A1566" w:rsidP="006A15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Проведенными проверками выявлены случаи нарушения законодательства Российской Федерации в сфере закупок.</w:t>
      </w:r>
    </w:p>
    <w:p w:rsidR="006A1566" w:rsidRDefault="006A1566" w:rsidP="006A15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 контроля за отчетный период направлено 2 представления для принятия мер по устранению нарушений в использовании средств, 2 предписания об устранении нарушений законодательства в сфере закупок.</w:t>
      </w:r>
    </w:p>
    <w:p w:rsidR="006A1566" w:rsidRDefault="006A1566" w:rsidP="006A15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мер, принятых по результатам контрольных мероприятий, за отчетный период 2015 года устранено нарушений на общую сумму </w:t>
      </w:r>
      <w:r w:rsidR="008031A1">
        <w:rPr>
          <w:rFonts w:ascii="Times New Roman" w:hAnsi="Times New Roman" w:cs="Times New Roman"/>
          <w:sz w:val="24"/>
          <w:szCs w:val="24"/>
        </w:rPr>
        <w:t>18,7 тысяч рублей.</w:t>
      </w:r>
    </w:p>
    <w:p w:rsidR="008031A1" w:rsidRPr="009417CF" w:rsidRDefault="008031A1" w:rsidP="006A156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2 должностных лиц приняты меры дисциплинарного взыскания.</w:t>
      </w:r>
      <w:bookmarkStart w:id="0" w:name="_GoBack"/>
      <w:bookmarkEnd w:id="0"/>
    </w:p>
    <w:sectPr w:rsidR="008031A1" w:rsidRPr="0094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2A"/>
    <w:rsid w:val="001F2779"/>
    <w:rsid w:val="006A1566"/>
    <w:rsid w:val="008031A1"/>
    <w:rsid w:val="009417CF"/>
    <w:rsid w:val="00A46946"/>
    <w:rsid w:val="00FA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Фролова</dc:creator>
  <cp:keywords/>
  <dc:description/>
  <cp:lastModifiedBy>Оксана Фролова</cp:lastModifiedBy>
  <cp:revision>2</cp:revision>
  <dcterms:created xsi:type="dcterms:W3CDTF">2015-07-07T11:48:00Z</dcterms:created>
  <dcterms:modified xsi:type="dcterms:W3CDTF">2015-07-07T12:15:00Z</dcterms:modified>
</cp:coreProperties>
</file>