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1" w:rsidRDefault="008A3794" w:rsidP="008A3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8A3794" w:rsidRDefault="008A3794" w:rsidP="008A3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94" w:rsidRDefault="008A3794" w:rsidP="008A3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57 Конституции Российской Федерации гласит: «Каждый обязан платить законно установленные налоги и сборы». Земельный налог и налог на имущество физических лиц – местные налоги и являются основными источниками формирования доходов бюджет</w:t>
      </w:r>
      <w:r w:rsidR="000A6A9B">
        <w:rPr>
          <w:rFonts w:ascii="Times New Roman" w:hAnsi="Times New Roman" w:cs="Times New Roman"/>
          <w:sz w:val="28"/>
          <w:szCs w:val="28"/>
        </w:rPr>
        <w:t>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что определяет их особую со</w:t>
      </w:r>
      <w:r w:rsidR="00AC1814">
        <w:rPr>
          <w:rFonts w:ascii="Times New Roman" w:hAnsi="Times New Roman" w:cs="Times New Roman"/>
          <w:sz w:val="28"/>
          <w:szCs w:val="28"/>
        </w:rPr>
        <w:t>циальную значимость. Каждый рубль имущественных налогов – залог стабильного исполнения бюджетных обязательств</w:t>
      </w:r>
      <w:r w:rsidR="000A6A9B">
        <w:rPr>
          <w:rFonts w:ascii="Times New Roman" w:hAnsi="Times New Roman" w:cs="Times New Roman"/>
          <w:sz w:val="28"/>
          <w:szCs w:val="28"/>
        </w:rPr>
        <w:t>.</w:t>
      </w:r>
    </w:p>
    <w:p w:rsidR="00AC1814" w:rsidRDefault="00AC1814" w:rsidP="000A6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годах на федеральном уровне принят ряд законов, направленных на переход к исчислению налогов на недвижимое имущество от кадастровой стоимости. Создание справедливого </w:t>
      </w:r>
      <w:r w:rsidR="006A49FD">
        <w:rPr>
          <w:rFonts w:ascii="Times New Roman" w:hAnsi="Times New Roman" w:cs="Times New Roman"/>
          <w:sz w:val="28"/>
          <w:szCs w:val="28"/>
        </w:rPr>
        <w:t>и «прозрачного» механизма начисления и уплаты налога на недвижимое имущество – одна из важнейших задач совершенствования налоговой системы и регулирования рынка недвижимого имущества.</w:t>
      </w:r>
    </w:p>
    <w:p w:rsidR="006A49FD" w:rsidRDefault="006A49FD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правовые основы нового порядка налогообложения имущества физических лиц от кадастровой стоимости регулируются главой 32 Налогового кодекса РФ, где определены основные элементы налога: налогоплательщики, объекты налогообложения, порядок определения налоговой базы,</w:t>
      </w:r>
      <w:r w:rsidR="00F8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налоговый период, предельные размеры налоговых ставок, налоговые льготы «федерального уровня», порядок и сроки уплаты налога. </w:t>
      </w:r>
    </w:p>
    <w:p w:rsidR="00F8579A" w:rsidRDefault="00F8579A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Белгородской области от 02 ноября 2015 года № 9 «Об установлении единой даты начала применения на территории Белгородской области порядка определения налоговой базы по налогу на имущество физических лиц</w:t>
      </w:r>
      <w:r w:rsidR="000A6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налогообложения» определена единая дата начала применения на территории Белгородской области порядка определения налоговой базы по налогу на имущество физических лиц</w:t>
      </w:r>
      <w:r w:rsidR="000A6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0A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кадастровой стоимости – 1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227350" w:rsidRDefault="00227350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2015 года  городским и сельскими поселениями приняты правовые акты, устанавливающие ставки налога на 2016 год (Нормативно п</w:t>
      </w:r>
      <w:r w:rsidR="000A6A9B">
        <w:rPr>
          <w:rFonts w:ascii="Times New Roman" w:hAnsi="Times New Roman" w:cs="Times New Roman"/>
          <w:sz w:val="28"/>
          <w:szCs w:val="28"/>
        </w:rPr>
        <w:t>равовые акты размещены на сайте)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50" w:rsidRDefault="00227350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от 23 ноября 2015 года № 414-пп «Об утверждении результатов определения кадастровой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объектов недвижимости (за исключением земельных участков)</w:t>
      </w:r>
      <w:r w:rsidR="00BF16D0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области» утверждена кадастровая стоимость объектов недвижимости, которая будет применяться в ближайшие 5 лет.</w:t>
      </w:r>
      <w:proofErr w:type="gramEnd"/>
    </w:p>
    <w:p w:rsidR="008B0A34" w:rsidRDefault="008B0A34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учетом предусмотренных федеральным законодательством сроков налог на имущество физических лиц исчисляется по истечении года, являющегося налоговым периодом, и уплачивается в срок не позднее 1 декабря года, следующего за истекшим налоговым периодом. Налоговый орган не позднее 30 дней до наступления срока платежа (то есть до 1 ноября года, следующего за истекшим налоговым периодом) обязан направить налогоплательщику налоговое уведомление, содержащее сумму налога, подлежащего уплате, и другую информацию, необходимую для осуществления платежа.</w:t>
      </w:r>
      <w:r w:rsidR="0035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20" w:rsidRDefault="00356B20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 за 2016 год, рассчитанный по новым правилам,  нужно будет платить только в 2017 году, а точнее – до 1 декабря 2017 года.</w:t>
      </w:r>
    </w:p>
    <w:p w:rsidR="00356B20" w:rsidRPr="008A3794" w:rsidRDefault="00356B20" w:rsidP="006A4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налогоплательщикам придет уведомление об уплате налога за 2015 год, где налог будет рассчитан, как и раньше от инвентарной стоимости.</w:t>
      </w:r>
    </w:p>
    <w:sectPr w:rsidR="00356B20" w:rsidRPr="008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B"/>
    <w:rsid w:val="000617CB"/>
    <w:rsid w:val="000A6A9B"/>
    <w:rsid w:val="00227350"/>
    <w:rsid w:val="00356B20"/>
    <w:rsid w:val="006A49FD"/>
    <w:rsid w:val="008A0EF1"/>
    <w:rsid w:val="008A3794"/>
    <w:rsid w:val="008B0A34"/>
    <w:rsid w:val="00AC1814"/>
    <w:rsid w:val="00BF16D0"/>
    <w:rsid w:val="00E6429F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Ольга</dc:creator>
  <cp:keywords/>
  <dc:description/>
  <cp:lastModifiedBy>Змеева Ольга</cp:lastModifiedBy>
  <cp:revision>9</cp:revision>
  <dcterms:created xsi:type="dcterms:W3CDTF">2016-03-02T09:09:00Z</dcterms:created>
  <dcterms:modified xsi:type="dcterms:W3CDTF">2016-03-11T06:28:00Z</dcterms:modified>
</cp:coreProperties>
</file>